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B7B8C" w14:textId="40539EA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9F5F79">
        <w:rPr>
          <w:b/>
          <w:noProof/>
          <w:sz w:val="24"/>
        </w:rPr>
        <w:t>1</w:t>
      </w:r>
      <w:r w:rsidR="00134686">
        <w:rPr>
          <w:b/>
          <w:noProof/>
          <w:sz w:val="24"/>
        </w:rPr>
        <w:t>4</w:t>
      </w:r>
      <w:r w:rsidR="009F5F79">
        <w:rPr>
          <w:b/>
          <w:noProof/>
          <w:sz w:val="24"/>
        </w:rPr>
        <w:t>9</w:t>
      </w:r>
      <w:r w:rsidR="00134686">
        <w:rPr>
          <w:b/>
          <w:noProof/>
          <w:sz w:val="24"/>
        </w:rPr>
        <w:t>E</w:t>
      </w:r>
      <w:r w:rsidR="001E41F3">
        <w:rPr>
          <w:b/>
          <w:i/>
          <w:noProof/>
          <w:sz w:val="28"/>
        </w:rPr>
        <w:tab/>
      </w:r>
      <w:r w:rsidR="001B3F96" w:rsidRPr="001B3F96">
        <w:rPr>
          <w:b/>
          <w:i/>
          <w:noProof/>
          <w:sz w:val="28"/>
        </w:rPr>
        <w:t>S2-2</w:t>
      </w:r>
      <w:r w:rsidR="00770D26">
        <w:rPr>
          <w:b/>
          <w:i/>
          <w:noProof/>
          <w:sz w:val="28"/>
        </w:rPr>
        <w:t>200424</w:t>
      </w:r>
    </w:p>
    <w:p w14:paraId="7496B9BA" w14:textId="5AE3E6A8" w:rsidR="00511E02" w:rsidRDefault="00511E02" w:rsidP="00511E02">
      <w:pPr>
        <w:pStyle w:val="CRCoverPage"/>
        <w:tabs>
          <w:tab w:val="right" w:pos="9639"/>
        </w:tabs>
        <w:outlineLvl w:val="0"/>
        <w:rPr>
          <w:rFonts w:cs="Arial"/>
          <w:b/>
          <w:bCs/>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w:t>
      </w:r>
      <w:r>
        <w:rPr>
          <w:rFonts w:cs="Arial"/>
          <w:b/>
          <w:bCs/>
          <w:color w:val="0000FF"/>
        </w:rPr>
        <w:t>2</w:t>
      </w:r>
      <w:r>
        <w:rPr>
          <w:rFonts w:cs="Arial"/>
          <w:b/>
          <w:bCs/>
          <w:color w:val="0000FF"/>
        </w:rPr>
        <w:t>0</w:t>
      </w:r>
      <w:r>
        <w:rPr>
          <w:rFonts w:cs="Arial"/>
          <w:b/>
          <w:bCs/>
          <w:color w:val="0000FF"/>
        </w:rPr>
        <w:t>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45E6361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w:t>
            </w:r>
            <w:r w:rsidR="00F80D53">
              <w:rPr>
                <w:b/>
                <w:noProof/>
                <w:sz w:val="28"/>
              </w:rPr>
              <w:t>3</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72972D20" w:rsidR="001E41F3" w:rsidRPr="00CD1AEA" w:rsidRDefault="0060118A" w:rsidP="00421033">
            <w:pPr>
              <w:pStyle w:val="CRCoverPage"/>
              <w:spacing w:after="0"/>
              <w:jc w:val="center"/>
              <w:rPr>
                <w:noProof/>
              </w:rPr>
            </w:pPr>
            <w:r>
              <w:rPr>
                <w:b/>
                <w:noProof/>
                <w:sz w:val="28"/>
              </w:rPr>
              <w:t>0693</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5C188E61" w:rsidR="001E41F3" w:rsidRPr="00CD1AEA" w:rsidRDefault="00F26B39" w:rsidP="006D18D3">
            <w:pPr>
              <w:pStyle w:val="CRCoverPage"/>
              <w:spacing w:after="0"/>
              <w:jc w:val="center"/>
              <w:rPr>
                <w:b/>
                <w:noProof/>
              </w:rPr>
            </w:pPr>
            <w:r>
              <w:rPr>
                <w:b/>
                <w:noProof/>
              </w:rPr>
              <w:t>-</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231068FF" w:rsidR="001E41F3" w:rsidRPr="00CD1AEA" w:rsidRDefault="004A4A39" w:rsidP="004A4A39">
            <w:pPr>
              <w:pStyle w:val="CRCoverPage"/>
              <w:spacing w:after="0"/>
              <w:jc w:val="center"/>
              <w:rPr>
                <w:noProof/>
                <w:sz w:val="28"/>
              </w:rPr>
            </w:pPr>
            <w:r w:rsidRPr="006B0F33">
              <w:rPr>
                <w:b/>
                <w:noProof/>
                <w:sz w:val="28"/>
              </w:rPr>
              <w:t>17</w:t>
            </w:r>
            <w:r w:rsidR="006D18D3" w:rsidRPr="006B0F33">
              <w:rPr>
                <w:b/>
                <w:noProof/>
                <w:sz w:val="28"/>
              </w:rPr>
              <w:t>.</w:t>
            </w:r>
            <w:r w:rsidR="006201C2" w:rsidRPr="006B0F33">
              <w:rPr>
                <w:b/>
                <w:noProof/>
                <w:sz w:val="28"/>
              </w:rPr>
              <w:t>3</w:t>
            </w:r>
            <w:r w:rsidR="006D18D3" w:rsidRPr="006B0F33">
              <w:rPr>
                <w:b/>
                <w:noProof/>
                <w:sz w:val="28"/>
              </w:rPr>
              <w:t>.</w:t>
            </w:r>
            <w:r w:rsidR="00421033" w:rsidRPr="006B0F33">
              <w:rPr>
                <w:b/>
                <w:noProof/>
                <w:sz w:val="28"/>
              </w:rPr>
              <w:t>0</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CD1F50" w14:paraId="13EE7A12" w14:textId="77777777" w:rsidTr="00547111">
        <w:tc>
          <w:tcPr>
            <w:tcW w:w="1843" w:type="dxa"/>
            <w:tcBorders>
              <w:top w:val="single" w:sz="4" w:space="0" w:color="auto"/>
              <w:left w:val="single" w:sz="4" w:space="0" w:color="auto"/>
            </w:tcBorders>
          </w:tcPr>
          <w:p w14:paraId="1C716C47" w14:textId="77777777" w:rsidR="00CD1F50" w:rsidRDefault="00CD1F50" w:rsidP="00CD1F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2B628370" w:rsidR="00CD1F50" w:rsidRDefault="00CD1F50" w:rsidP="00CD1F50">
            <w:pPr>
              <w:pStyle w:val="CRCoverPage"/>
              <w:spacing w:after="0"/>
              <w:ind w:left="100"/>
              <w:rPr>
                <w:noProof/>
              </w:rPr>
            </w:pPr>
            <w:r>
              <w:rPr>
                <w:noProof/>
              </w:rPr>
              <w:t xml:space="preserve"> Selecting the same PCF when usage monitoring and SSC mode 3 applies</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23D2D5CB" w:rsidR="001E41F3" w:rsidRDefault="00DF3F88" w:rsidP="00652138">
            <w:pPr>
              <w:pStyle w:val="CRCoverPage"/>
              <w:spacing w:after="0"/>
              <w:ind w:left="100"/>
              <w:rPr>
                <w:noProof/>
              </w:rPr>
            </w:pPr>
            <w:r>
              <w:rPr>
                <w:noProof/>
              </w:rPr>
              <w:t>NTT DOCOMO</w:t>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2166CF2E" w:rsidR="001E41F3" w:rsidRPr="005C374E" w:rsidRDefault="00CD1F50" w:rsidP="005C374E">
            <w:pPr>
              <w:pStyle w:val="CRCoverPage"/>
              <w:spacing w:after="0"/>
              <w:ind w:left="100"/>
              <w:rPr>
                <w:noProof/>
                <w:lang w:val="en-US" w:eastAsia="zh-CN"/>
              </w:rPr>
            </w:pPr>
            <w:r>
              <w:t>eEDGE_5GC, TEI17</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0A8D1F2A" w:rsidR="000C2DF6" w:rsidRDefault="00B51DB3" w:rsidP="006C64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A85964">
              <w:rPr>
                <w:noProof/>
              </w:rPr>
              <w:t>2</w:t>
            </w:r>
            <w:r w:rsidR="00A542FF">
              <w:rPr>
                <w:noProof/>
              </w:rPr>
              <w:t>-</w:t>
            </w:r>
            <w:r w:rsidR="00DB5A95">
              <w:rPr>
                <w:noProof/>
              </w:rPr>
              <w:t>0</w:t>
            </w:r>
            <w:r w:rsidR="00E60D8A">
              <w:rPr>
                <w:noProof/>
              </w:rPr>
              <w:t>1</w:t>
            </w:r>
            <w:r w:rsidR="006D476B">
              <w:rPr>
                <w:noProof/>
              </w:rPr>
              <w:t>-</w:t>
            </w:r>
            <w:r>
              <w:rPr>
                <w:noProof/>
              </w:rPr>
              <w:fldChar w:fldCharType="end"/>
            </w:r>
            <w:r w:rsidR="00E60D8A">
              <w:rPr>
                <w:noProof/>
              </w:rPr>
              <w:t>28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5E60E244" w:rsidR="001E41F3" w:rsidRDefault="004205EE"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07047746" w:rsidR="001E41F3" w:rsidRPr="00CD1AEA" w:rsidRDefault="00AF1A6F" w:rsidP="007050AB">
            <w:pPr>
              <w:pStyle w:val="CRCoverPage"/>
              <w:spacing w:after="0"/>
              <w:ind w:left="100"/>
              <w:rPr>
                <w:noProof/>
              </w:rPr>
            </w:pPr>
            <w:r w:rsidRPr="00CD1AEA">
              <w:rPr>
                <w:noProof/>
              </w:rPr>
              <w:t>Rel-1</w:t>
            </w:r>
            <w:r w:rsidR="007050AB">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rsidRPr="00DF3F88"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A3255" w14:textId="77777777" w:rsidR="00DC0950" w:rsidRDefault="00DC0950" w:rsidP="00DC0950">
            <w:pPr>
              <w:pStyle w:val="CRCoverPage"/>
              <w:spacing w:after="0"/>
              <w:ind w:left="100"/>
              <w:rPr>
                <w:noProof/>
              </w:rPr>
            </w:pPr>
            <w:r>
              <w:rPr>
                <w:noProof/>
              </w:rPr>
              <w:t xml:space="preserve">TS 23.503 clause </w:t>
            </w:r>
            <w:r w:rsidRPr="00F70B61">
              <w:t>6.1.1.2.2</w:t>
            </w:r>
            <w:r>
              <w:t xml:space="preserve"> </w:t>
            </w:r>
            <w:r>
              <w:rPr>
                <w:noProof/>
              </w:rPr>
              <w:t xml:space="preserve">specifies that the same PCF shall be selected for the SM Policy associations to the same SUPI,DNN,S-NSSAI when usage monitoring applies, this is to enable having the same PCF for monitor the remaining volume/time defined for a DNN,S-NSSAI. </w:t>
            </w:r>
          </w:p>
          <w:p w14:paraId="1EC99E54" w14:textId="77777777" w:rsidR="00DC0950" w:rsidRDefault="00DC0950" w:rsidP="00DC0950">
            <w:pPr>
              <w:pStyle w:val="CRCoverPage"/>
              <w:spacing w:after="0"/>
              <w:ind w:left="100"/>
              <w:rPr>
                <w:noProof/>
              </w:rPr>
            </w:pPr>
          </w:p>
          <w:p w14:paraId="37CBBFE1" w14:textId="77777777" w:rsidR="00DC0950" w:rsidRDefault="00DC0950" w:rsidP="00DC0950">
            <w:pPr>
              <w:pStyle w:val="CRCoverPage"/>
              <w:spacing w:after="0"/>
              <w:ind w:left="100"/>
              <w:rPr>
                <w:noProof/>
              </w:rPr>
            </w:pPr>
            <w:r>
              <w:rPr>
                <w:noProof/>
              </w:rPr>
              <w:t xml:space="preserve">SA2 meeting has discussed in </w:t>
            </w:r>
            <w:r w:rsidRPr="004503CE">
              <w:rPr>
                <w:noProof/>
              </w:rPr>
              <w:t xml:space="preserve">S2-2106142 </w:t>
            </w:r>
            <w:r>
              <w:rPr>
                <w:noProof/>
              </w:rPr>
              <w:t>(at SA2#146E) and S2-2108902 (at SA2#148E) that in SSC mode#3 the SMF may be relocated, and that may lead to a change of PCF for the PDU Session, and this may cause inconsistency when usage monitoring applies. If the PCF is discovered from BSF, the same PCF will be selected even if the SMF is reallocated.</w:t>
            </w:r>
          </w:p>
          <w:p w14:paraId="1E8CD988" w14:textId="77777777" w:rsidR="00DC0950" w:rsidRDefault="00DC0950" w:rsidP="00DC0950">
            <w:pPr>
              <w:pStyle w:val="CRCoverPage"/>
              <w:spacing w:after="0"/>
              <w:ind w:left="100"/>
              <w:rPr>
                <w:noProof/>
              </w:rPr>
            </w:pPr>
          </w:p>
          <w:p w14:paraId="1C81F220" w14:textId="77777777" w:rsidR="00DC0950" w:rsidRDefault="00DC0950" w:rsidP="00DC0950">
            <w:pPr>
              <w:pStyle w:val="CRCoverPage"/>
              <w:spacing w:after="0"/>
              <w:ind w:left="100"/>
              <w:rPr>
                <w:noProof/>
              </w:rPr>
            </w:pPr>
            <w:r>
              <w:rPr>
                <w:noProof/>
              </w:rPr>
              <w:t xml:space="preserve">Issue: the above procedure relies on a capability to discover the PCF from a BSF based on the SUPI. This procedure is optional, if it is not supported the above procedure does not work. </w:t>
            </w:r>
          </w:p>
          <w:p w14:paraId="2C977CAE" w14:textId="7BF34B3C" w:rsidR="00A74192" w:rsidRPr="00480BB5" w:rsidRDefault="00A74192" w:rsidP="00477D61">
            <w:pPr>
              <w:pStyle w:val="CRCoverPage"/>
              <w:spacing w:after="0"/>
              <w:ind w:left="100"/>
              <w:rPr>
                <w:noProof/>
                <w:lang w:eastAsia="zh-CN"/>
              </w:rPr>
            </w:pPr>
          </w:p>
        </w:tc>
      </w:tr>
      <w:tr w:rsidR="005D074D" w:rsidRPr="00DF3F88"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480BB5" w:rsidRDefault="005D074D" w:rsidP="005D074D">
            <w:pPr>
              <w:pStyle w:val="CRCoverPage"/>
              <w:spacing w:after="0"/>
              <w:rPr>
                <w:noProof/>
                <w:lang w:eastAsia="zh-CN"/>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AA690" w14:textId="4E69BBE6" w:rsidR="005C4361" w:rsidRPr="00B83FE2" w:rsidRDefault="00DC0950" w:rsidP="0071609D">
            <w:pPr>
              <w:pStyle w:val="CRCoverPage"/>
              <w:spacing w:after="0"/>
              <w:ind w:left="100"/>
              <w:rPr>
                <w:noProof/>
              </w:rPr>
            </w:pPr>
            <w:r w:rsidRPr="00AA254A">
              <w:rPr>
                <w:noProof/>
              </w:rPr>
              <w:t xml:space="preserve">It is proposed that </w:t>
            </w:r>
            <w:r w:rsidR="0071609D">
              <w:rPr>
                <w:noProof/>
              </w:rPr>
              <w:t>an</w:t>
            </w:r>
            <w:r w:rsidRPr="00AA254A">
              <w:rPr>
                <w:noProof/>
              </w:rPr>
              <w:t xml:space="preserve"> SMF </w:t>
            </w:r>
            <w:r w:rsidR="0071609D">
              <w:rPr>
                <w:noProof/>
              </w:rPr>
              <w:t xml:space="preserve">can </w:t>
            </w:r>
            <w:r>
              <w:rPr>
                <w:lang w:eastAsia="zh-CN"/>
              </w:rPr>
              <w:t xml:space="preserve">include </w:t>
            </w:r>
            <w:r w:rsidR="0071609D">
              <w:rPr>
                <w:lang w:eastAsia="zh-CN"/>
              </w:rPr>
              <w:t>an old</w:t>
            </w:r>
            <w:r>
              <w:rPr>
                <w:lang w:eastAsia="zh-CN"/>
              </w:rPr>
              <w:t xml:space="preserve"> SM Policy Association ID to the SM policy association establishment request and the PCF uses it to correlate request with the old SM policy association.</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3C2BCE" w:rsidRDefault="005D074D" w:rsidP="005D074D">
            <w:pPr>
              <w:pStyle w:val="CRCoverPage"/>
              <w:spacing w:after="0"/>
              <w:rPr>
                <w:noProof/>
                <w:sz w:val="8"/>
                <w:szCs w:val="8"/>
              </w:rPr>
            </w:pPr>
          </w:p>
        </w:tc>
      </w:tr>
      <w:tr w:rsidR="00BB6E41" w14:paraId="43F80FF0" w14:textId="77777777" w:rsidTr="00547111">
        <w:tc>
          <w:tcPr>
            <w:tcW w:w="2694" w:type="dxa"/>
            <w:gridSpan w:val="2"/>
            <w:tcBorders>
              <w:left w:val="single" w:sz="4" w:space="0" w:color="auto"/>
              <w:bottom w:val="single" w:sz="4" w:space="0" w:color="auto"/>
            </w:tcBorders>
          </w:tcPr>
          <w:p w14:paraId="66911104" w14:textId="77777777" w:rsidR="00BB6E41" w:rsidRDefault="00BB6E41" w:rsidP="00BB6E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76C10AB0" w:rsidR="00BB6E41" w:rsidRPr="003C2BCE" w:rsidRDefault="00DC0950" w:rsidP="00546FB9">
            <w:pPr>
              <w:pStyle w:val="CRCoverPage"/>
              <w:spacing w:after="0"/>
              <w:rPr>
                <w:noProof/>
                <w:lang w:eastAsia="zh-CN"/>
              </w:rPr>
            </w:pPr>
            <w:r>
              <w:rPr>
                <w:noProof/>
              </w:rPr>
              <w:t>Usage monitoring is not accurate with SSC Mode 3.</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5E051FBC" w:rsidR="001E41F3" w:rsidRPr="00A67FBC" w:rsidRDefault="00DC0950" w:rsidP="00773447">
            <w:pPr>
              <w:pStyle w:val="CRCoverPage"/>
              <w:spacing w:after="0"/>
              <w:ind w:left="100"/>
              <w:rPr>
                <w:noProof/>
                <w:lang w:val="en-US" w:eastAsia="zh-CN"/>
              </w:rPr>
            </w:pPr>
            <w:r>
              <w:rPr>
                <w:noProof/>
                <w:lang w:val="en-US" w:eastAsia="zh-CN"/>
              </w:rPr>
              <w:t>6.2.1.2</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1EAEDB0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35155B4F" w:rsidR="001E41F3" w:rsidRPr="00CD1AEA" w:rsidRDefault="0008058D">
            <w:pPr>
              <w:pStyle w:val="CRCoverPage"/>
              <w:spacing w:after="0"/>
              <w:jc w:val="center"/>
              <w:rPr>
                <w:b/>
                <w:caps/>
                <w:noProof/>
              </w:rPr>
            </w:pPr>
            <w:r>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8EFB2E4" w:rsidR="001E41F3" w:rsidRDefault="0008058D">
            <w:pPr>
              <w:pStyle w:val="CRCoverPage"/>
              <w:spacing w:after="0"/>
              <w:ind w:left="99"/>
              <w:rPr>
                <w:noProof/>
              </w:rPr>
            </w:pPr>
            <w:r>
              <w:rPr>
                <w:noProof/>
              </w:rPr>
              <w:t>TS/TR ... CR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43953311" w:rsidR="007E20A7" w:rsidRDefault="007E20A7" w:rsidP="007E20A7">
            <w:pPr>
              <w:pStyle w:val="CRCoverPage"/>
              <w:spacing w:after="0"/>
              <w:ind w:left="52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362CB4" w14:textId="2F083DA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B2A5D">
        <w:rPr>
          <w:rFonts w:ascii="Arial" w:hAnsi="Arial" w:cs="Arial"/>
          <w:color w:val="FF0000"/>
          <w:sz w:val="28"/>
          <w:szCs w:val="28"/>
          <w:lang w:val="en-US" w:eastAsia="zh-CN"/>
        </w:rPr>
        <w:t>1</w:t>
      </w:r>
      <w:r w:rsidR="00EB2A5D" w:rsidRPr="00EB2A5D">
        <w:rPr>
          <w:rFonts w:ascii="Arial" w:hAnsi="Arial" w:cs="Arial"/>
          <w:color w:val="FF0000"/>
          <w:sz w:val="28"/>
          <w:szCs w:val="28"/>
          <w:vertAlign w:val="superscript"/>
          <w:lang w:val="en-US" w:eastAsia="zh-CN"/>
        </w:rPr>
        <w:t>st</w:t>
      </w:r>
      <w:r w:rsidR="00EB2A5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5821D4BE" w14:textId="77777777" w:rsidR="00A255A3" w:rsidRPr="003D4ABF" w:rsidRDefault="00A255A3" w:rsidP="00A255A3">
      <w:pPr>
        <w:pStyle w:val="Heading4"/>
      </w:pPr>
      <w:bookmarkStart w:id="3" w:name="_Toc83357769"/>
      <w:bookmarkStart w:id="4" w:name="_Toc91154860"/>
      <w:bookmarkEnd w:id="2"/>
      <w:r w:rsidRPr="003D4ABF">
        <w:t>6.2.1.2</w:t>
      </w:r>
      <w:r w:rsidRPr="003D4ABF">
        <w:tab/>
        <w:t>Input for PCC decisions</w:t>
      </w:r>
      <w:bookmarkEnd w:id="4"/>
    </w:p>
    <w:p w14:paraId="24EB561D" w14:textId="77777777" w:rsidR="00A255A3" w:rsidRPr="003D4ABF" w:rsidRDefault="00A255A3" w:rsidP="00A255A3">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xml:space="preserve">. Depending on the </w:t>
      </w:r>
      <w:proofErr w:type="gramStart"/>
      <w:r w:rsidRPr="003D4ABF">
        <w:t>particular scenario</w:t>
      </w:r>
      <w:proofErr w:type="gramEnd"/>
      <w:r w:rsidRPr="003D4ABF">
        <w:t xml:space="preserve"> all the information may not be available or is already provided to the PCF.</w:t>
      </w:r>
    </w:p>
    <w:p w14:paraId="73536F3F" w14:textId="77777777" w:rsidR="00A255A3" w:rsidRPr="003D4ABF" w:rsidRDefault="00A255A3" w:rsidP="00A255A3">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62DFC67C" w14:textId="77777777" w:rsidR="00A255A3" w:rsidRPr="003D4ABF" w:rsidRDefault="00A255A3" w:rsidP="00A255A3">
      <w:pPr>
        <w:pStyle w:val="B1"/>
      </w:pPr>
      <w:r w:rsidRPr="003D4ABF">
        <w:t>-</w:t>
      </w:r>
      <w:r w:rsidRPr="003D4ABF">
        <w:tab/>
      </w:r>
      <w:proofErr w:type="gramStart"/>
      <w:r w:rsidRPr="003D4ABF">
        <w:t>SUPI;</w:t>
      </w:r>
      <w:proofErr w:type="gramEnd"/>
    </w:p>
    <w:p w14:paraId="3DCE73F7" w14:textId="77777777" w:rsidR="00A255A3" w:rsidRPr="003D4ABF" w:rsidRDefault="00A255A3" w:rsidP="00A255A3">
      <w:pPr>
        <w:pStyle w:val="B1"/>
      </w:pPr>
      <w:r w:rsidRPr="003D4ABF">
        <w:t>-</w:t>
      </w:r>
      <w:r w:rsidRPr="003D4ABF">
        <w:tab/>
        <w:t xml:space="preserve">PEI of the </w:t>
      </w:r>
      <w:proofErr w:type="gramStart"/>
      <w:r w:rsidRPr="003D4ABF">
        <w:t>UE;</w:t>
      </w:r>
      <w:proofErr w:type="gramEnd"/>
    </w:p>
    <w:p w14:paraId="34439A4E" w14:textId="77777777" w:rsidR="00A255A3" w:rsidRPr="003D4ABF" w:rsidRDefault="00A255A3" w:rsidP="00A255A3">
      <w:pPr>
        <w:pStyle w:val="B1"/>
      </w:pPr>
      <w:r w:rsidRPr="003D4ABF">
        <w:t>-</w:t>
      </w:r>
      <w:r w:rsidRPr="003D4ABF">
        <w:tab/>
        <w:t xml:space="preserve">Location of the </w:t>
      </w:r>
      <w:proofErr w:type="gramStart"/>
      <w:r w:rsidRPr="003D4ABF">
        <w:t>subscriber;</w:t>
      </w:r>
      <w:proofErr w:type="gramEnd"/>
    </w:p>
    <w:p w14:paraId="2083786E" w14:textId="77777777" w:rsidR="00A255A3" w:rsidRPr="003D4ABF" w:rsidRDefault="00A255A3" w:rsidP="00A255A3">
      <w:pPr>
        <w:pStyle w:val="B1"/>
      </w:pPr>
      <w:r w:rsidRPr="003D4ABF">
        <w:t>-</w:t>
      </w:r>
      <w:r w:rsidRPr="003D4ABF">
        <w:tab/>
        <w:t xml:space="preserve">Service Area </w:t>
      </w:r>
      <w:proofErr w:type="gramStart"/>
      <w:r w:rsidRPr="003D4ABF">
        <w:t>Restrictions;</w:t>
      </w:r>
      <w:proofErr w:type="gramEnd"/>
    </w:p>
    <w:p w14:paraId="6EAFE27C" w14:textId="77777777" w:rsidR="00A255A3" w:rsidRPr="003D4ABF" w:rsidRDefault="00A255A3" w:rsidP="00A255A3">
      <w:pPr>
        <w:pStyle w:val="B1"/>
      </w:pPr>
      <w:r w:rsidRPr="003D4ABF">
        <w:t>-</w:t>
      </w:r>
      <w:r w:rsidRPr="003D4ABF">
        <w:tab/>
        <w:t xml:space="preserve">RFSP </w:t>
      </w:r>
      <w:proofErr w:type="gramStart"/>
      <w:r w:rsidRPr="003D4ABF">
        <w:t>Index;</w:t>
      </w:r>
      <w:proofErr w:type="gramEnd"/>
    </w:p>
    <w:p w14:paraId="6C9096AC" w14:textId="77777777" w:rsidR="00A255A3" w:rsidRPr="003D4ABF" w:rsidRDefault="00A255A3" w:rsidP="00A255A3">
      <w:pPr>
        <w:pStyle w:val="B1"/>
      </w:pPr>
      <w:r w:rsidRPr="003D4ABF">
        <w:t>-</w:t>
      </w:r>
      <w:r w:rsidRPr="003D4ABF">
        <w:tab/>
        <w:t xml:space="preserve">RAT </w:t>
      </w:r>
      <w:proofErr w:type="gramStart"/>
      <w:r w:rsidRPr="003D4ABF">
        <w:t>Type;</w:t>
      </w:r>
      <w:proofErr w:type="gramEnd"/>
    </w:p>
    <w:p w14:paraId="01F1266B" w14:textId="77777777" w:rsidR="00A255A3" w:rsidRPr="003D4ABF" w:rsidRDefault="00A255A3" w:rsidP="00A255A3">
      <w:pPr>
        <w:pStyle w:val="B1"/>
      </w:pPr>
      <w:r w:rsidRPr="003D4ABF">
        <w:t>-</w:t>
      </w:r>
      <w:r w:rsidRPr="003D4ABF">
        <w:tab/>
      </w:r>
      <w:proofErr w:type="gramStart"/>
      <w:r w:rsidRPr="003D4ABF">
        <w:t>GPSI;</w:t>
      </w:r>
      <w:proofErr w:type="gramEnd"/>
    </w:p>
    <w:p w14:paraId="1B5B99EF" w14:textId="77777777" w:rsidR="00A255A3" w:rsidRPr="003D4ABF" w:rsidRDefault="00A255A3" w:rsidP="00A255A3">
      <w:pPr>
        <w:pStyle w:val="B1"/>
      </w:pPr>
      <w:r w:rsidRPr="003D4ABF">
        <w:t>-</w:t>
      </w:r>
      <w:r w:rsidRPr="003D4ABF">
        <w:tab/>
        <w:t xml:space="preserve">Access </w:t>
      </w:r>
      <w:proofErr w:type="gramStart"/>
      <w:r w:rsidRPr="003D4ABF">
        <w:t>Type;</w:t>
      </w:r>
      <w:proofErr w:type="gramEnd"/>
    </w:p>
    <w:p w14:paraId="242D2F1C" w14:textId="77777777" w:rsidR="00A255A3" w:rsidRPr="003D4ABF" w:rsidRDefault="00A255A3" w:rsidP="00A255A3">
      <w:pPr>
        <w:pStyle w:val="B1"/>
      </w:pPr>
      <w:r w:rsidRPr="003D4ABF">
        <w:t>-</w:t>
      </w:r>
      <w:r w:rsidRPr="003D4ABF">
        <w:tab/>
        <w:t>Serving Network identifier (PLMN ID or PLMN ID and NID, see clause 5.34 of TS 23.501 [2]</w:t>
      </w:r>
      <w:proofErr w:type="gramStart"/>
      <w:r w:rsidRPr="003D4ABF">
        <w:t>);</w:t>
      </w:r>
      <w:proofErr w:type="gramEnd"/>
    </w:p>
    <w:p w14:paraId="74750203" w14:textId="77777777" w:rsidR="00A255A3" w:rsidRPr="003D4ABF" w:rsidRDefault="00A255A3" w:rsidP="00A255A3">
      <w:pPr>
        <w:pStyle w:val="B1"/>
      </w:pPr>
      <w:r w:rsidRPr="003D4ABF">
        <w:t>-</w:t>
      </w:r>
      <w:r w:rsidRPr="003D4ABF">
        <w:tab/>
        <w:t xml:space="preserve">Allowed </w:t>
      </w:r>
      <w:proofErr w:type="gramStart"/>
      <w:r w:rsidRPr="003D4ABF">
        <w:t>NSSAI;</w:t>
      </w:r>
      <w:proofErr w:type="gramEnd"/>
    </w:p>
    <w:p w14:paraId="47DB19D0" w14:textId="77777777" w:rsidR="00A255A3" w:rsidRPr="003D4ABF" w:rsidRDefault="00A255A3" w:rsidP="00A255A3">
      <w:pPr>
        <w:pStyle w:val="B1"/>
      </w:pPr>
      <w:r w:rsidRPr="003D4ABF">
        <w:t>-</w:t>
      </w:r>
      <w:r w:rsidRPr="003D4ABF">
        <w:tab/>
        <w:t xml:space="preserve">UE time </w:t>
      </w:r>
      <w:proofErr w:type="gramStart"/>
      <w:r w:rsidRPr="003D4ABF">
        <w:t>zone;</w:t>
      </w:r>
      <w:proofErr w:type="gramEnd"/>
    </w:p>
    <w:p w14:paraId="3B7A099E" w14:textId="77777777" w:rsidR="00A255A3" w:rsidRPr="003D4ABF" w:rsidRDefault="00A255A3" w:rsidP="00A255A3">
      <w:pPr>
        <w:pStyle w:val="B1"/>
      </w:pPr>
      <w:r w:rsidRPr="003D4ABF">
        <w:t>-</w:t>
      </w:r>
      <w:r w:rsidRPr="003D4ABF">
        <w:tab/>
        <w:t>Subscribed UE-</w:t>
      </w:r>
      <w:proofErr w:type="gramStart"/>
      <w:r w:rsidRPr="003D4ABF">
        <w:t>AMBR;</w:t>
      </w:r>
      <w:proofErr w:type="gramEnd"/>
    </w:p>
    <w:p w14:paraId="53CFD00F" w14:textId="77777777" w:rsidR="00A255A3" w:rsidRPr="003D4ABF" w:rsidRDefault="00A255A3" w:rsidP="00A255A3">
      <w:pPr>
        <w:pStyle w:val="B1"/>
      </w:pPr>
      <w:r w:rsidRPr="003D4ABF">
        <w:t>-</w:t>
      </w:r>
      <w:r w:rsidRPr="003D4ABF">
        <w:tab/>
        <w:t xml:space="preserve">Mapping Of Allowed </w:t>
      </w:r>
      <w:proofErr w:type="gramStart"/>
      <w:r w:rsidRPr="003D4ABF">
        <w:t>NSSAI;</w:t>
      </w:r>
      <w:proofErr w:type="gramEnd"/>
    </w:p>
    <w:p w14:paraId="666DAB3C" w14:textId="77777777" w:rsidR="00A255A3" w:rsidRPr="003D4ABF" w:rsidRDefault="00A255A3" w:rsidP="00A255A3">
      <w:pPr>
        <w:pStyle w:val="B1"/>
      </w:pPr>
      <w:r w:rsidRPr="003D4ABF">
        <w:t>-</w:t>
      </w:r>
      <w:r w:rsidRPr="003D4ABF">
        <w:tab/>
        <w:t xml:space="preserve">S-NSSAI for the PDU </w:t>
      </w:r>
      <w:proofErr w:type="gramStart"/>
      <w:r w:rsidRPr="003D4ABF">
        <w:t>Session;</w:t>
      </w:r>
      <w:proofErr w:type="gramEnd"/>
    </w:p>
    <w:p w14:paraId="184F0A32" w14:textId="77777777" w:rsidR="00A255A3" w:rsidRPr="003D4ABF" w:rsidRDefault="00A255A3" w:rsidP="00A255A3">
      <w:pPr>
        <w:pStyle w:val="B1"/>
      </w:pPr>
      <w:r w:rsidRPr="003D4ABF">
        <w:t>-</w:t>
      </w:r>
      <w:r w:rsidRPr="003D4ABF">
        <w:tab/>
        <w:t>Requested DNN.</w:t>
      </w:r>
    </w:p>
    <w:p w14:paraId="2B46DB22" w14:textId="77777777" w:rsidR="00A255A3" w:rsidRPr="003D4ABF" w:rsidRDefault="00A255A3" w:rsidP="00A255A3">
      <w:pPr>
        <w:pStyle w:val="NO"/>
        <w:rPr>
          <w:lang w:eastAsia="zh-CN"/>
        </w:rPr>
      </w:pPr>
      <w:r w:rsidRPr="003D4ABF">
        <w:t>NOTE 1:</w:t>
      </w:r>
      <w:r w:rsidRPr="003D4ABF">
        <w:tab/>
        <w:t>The Access Type and RAT Type parameters should allow extension to include new types of accesses.</w:t>
      </w:r>
    </w:p>
    <w:p w14:paraId="58517F51" w14:textId="77777777" w:rsidR="00A255A3" w:rsidRPr="003D4ABF" w:rsidRDefault="00A255A3" w:rsidP="00A255A3">
      <w:r w:rsidRPr="003D4ABF">
        <w:t>The UE may provide information</w:t>
      </w:r>
      <w:r>
        <w:t xml:space="preserve"> such as</w:t>
      </w:r>
      <w:r w:rsidRPr="003D4ABF">
        <w:t>:</w:t>
      </w:r>
    </w:p>
    <w:p w14:paraId="498E29B5" w14:textId="77777777" w:rsidR="00A255A3" w:rsidRPr="003D4ABF" w:rsidRDefault="00A255A3" w:rsidP="00A255A3">
      <w:pPr>
        <w:pStyle w:val="B1"/>
        <w:rPr>
          <w:rFonts w:eastAsia="DengXian"/>
        </w:rPr>
      </w:pPr>
      <w:r w:rsidRPr="003D4ABF">
        <w:rPr>
          <w:rFonts w:eastAsia="DengXian"/>
        </w:rPr>
        <w:t>-</w:t>
      </w:r>
      <w:r w:rsidRPr="003D4ABF">
        <w:rPr>
          <w:rFonts w:eastAsia="DengXian"/>
        </w:rPr>
        <w:tab/>
      </w:r>
      <w:proofErr w:type="spellStart"/>
      <w:proofErr w:type="gramStart"/>
      <w:r w:rsidRPr="003D4ABF">
        <w:rPr>
          <w:rFonts w:eastAsia="DengXian"/>
        </w:rPr>
        <w:t>OSId</w:t>
      </w:r>
      <w:proofErr w:type="spellEnd"/>
      <w:r w:rsidRPr="003D4ABF">
        <w:rPr>
          <w:rFonts w:eastAsia="DengXian"/>
        </w:rPr>
        <w:t>;</w:t>
      </w:r>
      <w:proofErr w:type="gramEnd"/>
    </w:p>
    <w:p w14:paraId="6DE2D214" w14:textId="77777777" w:rsidR="00A255A3" w:rsidRPr="003D4ABF" w:rsidRDefault="00A255A3" w:rsidP="00A255A3">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31A2347D" w14:textId="77777777" w:rsidR="00A255A3" w:rsidRPr="003D4ABF" w:rsidRDefault="00A255A3" w:rsidP="00A255A3">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6C4768D" w14:textId="77777777" w:rsidR="00A255A3" w:rsidRPr="003D4ABF" w:rsidRDefault="00A255A3" w:rsidP="00A255A3">
      <w:r w:rsidRPr="003D4ABF">
        <w:t>The SMF may provide information</w:t>
      </w:r>
      <w:r>
        <w:t xml:space="preserve"> related to the PDU Session as defined in clause 5.2.5.4 of TS 23.502 [3], for example</w:t>
      </w:r>
      <w:r w:rsidRPr="003D4ABF">
        <w:t>:</w:t>
      </w:r>
    </w:p>
    <w:p w14:paraId="2A04E294" w14:textId="77777777" w:rsidR="00A255A3" w:rsidRPr="003D4ABF" w:rsidRDefault="00A255A3" w:rsidP="00A255A3">
      <w:pPr>
        <w:pStyle w:val="B1"/>
      </w:pPr>
      <w:r w:rsidRPr="003D4ABF">
        <w:t>-</w:t>
      </w:r>
      <w:r w:rsidRPr="003D4ABF">
        <w:tab/>
      </w:r>
      <w:proofErr w:type="gramStart"/>
      <w:r w:rsidRPr="003D4ABF">
        <w:t>SUPI;</w:t>
      </w:r>
      <w:proofErr w:type="gramEnd"/>
    </w:p>
    <w:p w14:paraId="18751C10" w14:textId="77777777" w:rsidR="00A255A3" w:rsidRPr="003D4ABF" w:rsidRDefault="00A255A3" w:rsidP="00A255A3">
      <w:pPr>
        <w:pStyle w:val="B1"/>
      </w:pPr>
      <w:r w:rsidRPr="003D4ABF">
        <w:t>-</w:t>
      </w:r>
      <w:r w:rsidRPr="003D4ABF">
        <w:tab/>
        <w:t xml:space="preserve">PEI of the </w:t>
      </w:r>
      <w:proofErr w:type="gramStart"/>
      <w:r w:rsidRPr="003D4ABF">
        <w:t>UE;</w:t>
      </w:r>
      <w:proofErr w:type="gramEnd"/>
    </w:p>
    <w:p w14:paraId="5FC2528D" w14:textId="77777777" w:rsidR="00A255A3" w:rsidRPr="003D4ABF" w:rsidRDefault="00A255A3" w:rsidP="00A255A3">
      <w:pPr>
        <w:pStyle w:val="B1"/>
      </w:pPr>
      <w:r w:rsidRPr="003D4ABF">
        <w:t>-</w:t>
      </w:r>
      <w:r w:rsidRPr="003D4ABF">
        <w:tab/>
        <w:t xml:space="preserve">IPv4 address of the </w:t>
      </w:r>
      <w:proofErr w:type="gramStart"/>
      <w:r w:rsidRPr="003D4ABF">
        <w:t>UE;</w:t>
      </w:r>
      <w:proofErr w:type="gramEnd"/>
    </w:p>
    <w:p w14:paraId="3CE5C2AA" w14:textId="2CDE00BF" w:rsidR="00A255A3" w:rsidRDefault="00A255A3" w:rsidP="00A255A3">
      <w:pPr>
        <w:pStyle w:val="B1"/>
      </w:pPr>
      <w:r w:rsidRPr="003D4ABF">
        <w:t>-</w:t>
      </w:r>
      <w:r w:rsidRPr="003D4ABF">
        <w:tab/>
        <w:t xml:space="preserve">IPv6 network prefix assigned to the </w:t>
      </w:r>
      <w:proofErr w:type="gramStart"/>
      <w:r w:rsidRPr="003D4ABF">
        <w:t>UE;</w:t>
      </w:r>
      <w:proofErr w:type="gramEnd"/>
    </w:p>
    <w:p w14:paraId="1B9D84D1" w14:textId="77777777" w:rsidR="00A255A3" w:rsidRPr="00F70B61" w:rsidRDefault="00A255A3" w:rsidP="00A255A3">
      <w:pPr>
        <w:pStyle w:val="B1"/>
        <w:rPr>
          <w:rFonts w:eastAsia="MS Mincho"/>
        </w:rPr>
      </w:pPr>
      <w:ins w:id="5" w:author="NTT DOCOMO" w:date="2021-12-20T16:44:00Z">
        <w:r>
          <w:t>-</w:t>
        </w:r>
        <w:r>
          <w:tab/>
          <w:t>SM Policy Association ID</w:t>
        </w:r>
      </w:ins>
      <w:ins w:id="6" w:author="NTT DOCOMO" w:date="2021-12-20T16:45:00Z">
        <w:r>
          <w:t xml:space="preserve"> (reference to an existing SM policy association in the PCF)</w:t>
        </w:r>
      </w:ins>
    </w:p>
    <w:p w14:paraId="5569CC9F" w14:textId="77777777" w:rsidR="00A255A3" w:rsidRPr="003D4ABF" w:rsidRDefault="00A255A3" w:rsidP="00A255A3">
      <w:pPr>
        <w:pStyle w:val="B1"/>
      </w:pPr>
      <w:r w:rsidRPr="003D4ABF">
        <w:t>-</w:t>
      </w:r>
      <w:r w:rsidRPr="003D4ABF">
        <w:tab/>
        <w:t xml:space="preserve">Default 5QI and default </w:t>
      </w:r>
      <w:proofErr w:type="gramStart"/>
      <w:r w:rsidRPr="003D4ABF">
        <w:t>ARP;</w:t>
      </w:r>
      <w:proofErr w:type="gramEnd"/>
    </w:p>
    <w:p w14:paraId="56DBD9EF" w14:textId="77777777" w:rsidR="00A255A3" w:rsidRPr="003D4ABF" w:rsidRDefault="00A255A3" w:rsidP="00A255A3">
      <w:pPr>
        <w:pStyle w:val="B1"/>
      </w:pPr>
      <w:r w:rsidRPr="003D4ABF">
        <w:t>-</w:t>
      </w:r>
      <w:r w:rsidRPr="003D4ABF">
        <w:tab/>
        <w:t>Request type (initial, modification, etc.</w:t>
      </w:r>
      <w:proofErr w:type="gramStart"/>
      <w:r w:rsidRPr="003D4ABF">
        <w:t>);</w:t>
      </w:r>
      <w:proofErr w:type="gramEnd"/>
    </w:p>
    <w:p w14:paraId="4B448E6C" w14:textId="77777777" w:rsidR="00A255A3" w:rsidRPr="003D4ABF" w:rsidRDefault="00A255A3" w:rsidP="00A255A3">
      <w:pPr>
        <w:pStyle w:val="B1"/>
      </w:pPr>
      <w:r w:rsidRPr="003D4ABF">
        <w:lastRenderedPageBreak/>
        <w:t>-</w:t>
      </w:r>
      <w:r w:rsidRPr="003D4ABF">
        <w:tab/>
        <w:t>Type of PDU Session (IPv4, IPv6, IPv4v6, Ethernet, Unstructured</w:t>
      </w:r>
      <w:proofErr w:type="gramStart"/>
      <w:r w:rsidRPr="003D4ABF">
        <w:t>);</w:t>
      </w:r>
      <w:proofErr w:type="gramEnd"/>
    </w:p>
    <w:p w14:paraId="2018B4F4" w14:textId="77777777" w:rsidR="00A255A3" w:rsidRPr="003D4ABF" w:rsidRDefault="00A255A3" w:rsidP="00A255A3">
      <w:pPr>
        <w:pStyle w:val="B1"/>
      </w:pPr>
      <w:r w:rsidRPr="003D4ABF">
        <w:t>-</w:t>
      </w:r>
      <w:r w:rsidRPr="003D4ABF">
        <w:tab/>
        <w:t xml:space="preserve">Access </w:t>
      </w:r>
      <w:proofErr w:type="gramStart"/>
      <w:r w:rsidRPr="003D4ABF">
        <w:t>Type;</w:t>
      </w:r>
      <w:proofErr w:type="gramEnd"/>
    </w:p>
    <w:p w14:paraId="6EE2C7CF" w14:textId="77777777" w:rsidR="00A255A3" w:rsidRPr="003D4ABF" w:rsidRDefault="00A255A3" w:rsidP="00A255A3">
      <w:pPr>
        <w:pStyle w:val="B1"/>
        <w:rPr>
          <w:rFonts w:eastAsia="SimSun"/>
          <w:lang w:eastAsia="zh-CN"/>
        </w:rPr>
      </w:pPr>
      <w:r w:rsidRPr="003D4ABF">
        <w:rPr>
          <w:rFonts w:eastAsia="SimSun"/>
          <w:lang w:eastAsia="zh-CN"/>
        </w:rPr>
        <w:t>-</w:t>
      </w:r>
      <w:r w:rsidRPr="003D4ABF">
        <w:rPr>
          <w:rFonts w:eastAsia="SimSun"/>
          <w:lang w:eastAsia="zh-CN"/>
        </w:rPr>
        <w:tab/>
        <w:t xml:space="preserve">RAT </w:t>
      </w:r>
      <w:proofErr w:type="gramStart"/>
      <w:r w:rsidRPr="003D4ABF">
        <w:rPr>
          <w:rFonts w:eastAsia="SimSun"/>
          <w:lang w:eastAsia="zh-CN"/>
        </w:rPr>
        <w:t>Type;</w:t>
      </w:r>
      <w:proofErr w:type="gramEnd"/>
    </w:p>
    <w:p w14:paraId="0D1841DE" w14:textId="77777777" w:rsidR="00A255A3" w:rsidRPr="003D4ABF" w:rsidRDefault="00A255A3" w:rsidP="00A255A3">
      <w:pPr>
        <w:pStyle w:val="B1"/>
        <w:rPr>
          <w:rFonts w:eastAsia="SimSun"/>
          <w:lang w:eastAsia="zh-CN"/>
        </w:rPr>
      </w:pPr>
      <w:r w:rsidRPr="003D4ABF">
        <w:rPr>
          <w:rFonts w:eastAsia="SimSun"/>
          <w:lang w:eastAsia="zh-CN"/>
        </w:rPr>
        <w:t>-</w:t>
      </w:r>
      <w:r w:rsidRPr="003D4ABF">
        <w:rPr>
          <w:rFonts w:eastAsia="SimSun"/>
          <w:lang w:eastAsia="zh-CN"/>
        </w:rPr>
        <w:tab/>
      </w:r>
      <w:proofErr w:type="gramStart"/>
      <w:r w:rsidRPr="003D4ABF">
        <w:rPr>
          <w:rFonts w:eastAsia="SimSun"/>
          <w:lang w:eastAsia="zh-CN"/>
        </w:rPr>
        <w:t>GPSI;</w:t>
      </w:r>
      <w:proofErr w:type="gramEnd"/>
    </w:p>
    <w:p w14:paraId="76A3AA40" w14:textId="77777777" w:rsidR="00A255A3" w:rsidRPr="003D4ABF" w:rsidRDefault="00A255A3" w:rsidP="00A255A3">
      <w:pPr>
        <w:pStyle w:val="B1"/>
        <w:rPr>
          <w:rFonts w:eastAsia="SimSun"/>
          <w:lang w:eastAsia="zh-CN"/>
        </w:rPr>
      </w:pPr>
      <w:r w:rsidRPr="003D4ABF">
        <w:rPr>
          <w:rFonts w:eastAsia="SimSun"/>
          <w:lang w:eastAsia="zh-CN"/>
        </w:rPr>
        <w:t>-</w:t>
      </w:r>
      <w:r w:rsidRPr="003D4ABF">
        <w:rPr>
          <w:rFonts w:eastAsia="SimSun"/>
          <w:lang w:eastAsia="zh-CN"/>
        </w:rPr>
        <w:tab/>
        <w:t xml:space="preserve">Internal-Group </w:t>
      </w:r>
      <w:proofErr w:type="gramStart"/>
      <w:r w:rsidRPr="003D4ABF">
        <w:rPr>
          <w:rFonts w:eastAsia="SimSun"/>
          <w:lang w:eastAsia="zh-CN"/>
        </w:rPr>
        <w:t>Identifier;</w:t>
      </w:r>
      <w:proofErr w:type="gramEnd"/>
    </w:p>
    <w:p w14:paraId="7FC759D3" w14:textId="77777777" w:rsidR="00A255A3" w:rsidRPr="003D4ABF" w:rsidRDefault="00A255A3" w:rsidP="00A255A3">
      <w:pPr>
        <w:pStyle w:val="B1"/>
      </w:pPr>
      <w:r w:rsidRPr="003D4ABF">
        <w:t>-</w:t>
      </w:r>
      <w:r w:rsidRPr="003D4ABF">
        <w:tab/>
        <w:t xml:space="preserve">Location of the </w:t>
      </w:r>
      <w:proofErr w:type="gramStart"/>
      <w:r w:rsidRPr="003D4ABF">
        <w:t>subscriber;</w:t>
      </w:r>
      <w:proofErr w:type="gramEnd"/>
    </w:p>
    <w:p w14:paraId="1DCDE82B" w14:textId="77777777" w:rsidR="00A255A3" w:rsidRPr="003D4ABF" w:rsidRDefault="00A255A3" w:rsidP="00A255A3">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7F507E7A" w14:textId="77777777" w:rsidR="00A255A3" w:rsidRPr="003D4ABF" w:rsidRDefault="00A255A3" w:rsidP="00A255A3">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4E110BC0" w14:textId="77777777" w:rsidR="00A255A3" w:rsidRPr="003D4ABF" w:rsidRDefault="00A255A3" w:rsidP="00A255A3">
      <w:pPr>
        <w:pStyle w:val="B1"/>
      </w:pPr>
      <w:r w:rsidRPr="003D4ABF">
        <w:t>-</w:t>
      </w:r>
      <w:r w:rsidRPr="003D4ABF">
        <w:tab/>
        <w:t>Serving Network identifier (PLMN ID or PLMN ID and NID, see clause 5.34 of TS 23.501 [2]</w:t>
      </w:r>
      <w:proofErr w:type="gramStart"/>
      <w:r w:rsidRPr="003D4ABF">
        <w:t>);</w:t>
      </w:r>
      <w:proofErr w:type="gramEnd"/>
    </w:p>
    <w:p w14:paraId="7EFCA148" w14:textId="77777777" w:rsidR="00A255A3" w:rsidRPr="003D4ABF" w:rsidRDefault="00A255A3" w:rsidP="00A255A3">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3CC453DF" w14:textId="77777777" w:rsidR="00A255A3" w:rsidRPr="003D4ABF" w:rsidRDefault="00A255A3" w:rsidP="00A255A3">
      <w:pPr>
        <w:pStyle w:val="B1"/>
      </w:pPr>
      <w:r w:rsidRPr="003D4ABF">
        <w:t>-</w:t>
      </w:r>
      <w:r w:rsidRPr="003D4ABF">
        <w:tab/>
        <w:t xml:space="preserve">Allocated application instance </w:t>
      </w:r>
      <w:proofErr w:type="gramStart"/>
      <w:r w:rsidRPr="003D4ABF">
        <w:t>identifier;</w:t>
      </w:r>
      <w:proofErr w:type="gramEnd"/>
    </w:p>
    <w:p w14:paraId="52D270A5" w14:textId="77777777" w:rsidR="00A255A3" w:rsidRPr="003D4ABF" w:rsidRDefault="00A255A3" w:rsidP="00A255A3">
      <w:pPr>
        <w:pStyle w:val="B1"/>
      </w:pPr>
      <w:r w:rsidRPr="003D4ABF">
        <w:t>-</w:t>
      </w:r>
      <w:r w:rsidRPr="003D4ABF">
        <w:tab/>
        <w:t xml:space="preserve">Detected service data flow </w:t>
      </w:r>
      <w:proofErr w:type="gramStart"/>
      <w:r w:rsidRPr="003D4ABF">
        <w:t>descriptions;</w:t>
      </w:r>
      <w:proofErr w:type="gramEnd"/>
    </w:p>
    <w:p w14:paraId="6E385396" w14:textId="77777777" w:rsidR="00A255A3" w:rsidRPr="003D4ABF" w:rsidRDefault="00A255A3" w:rsidP="00A255A3">
      <w:pPr>
        <w:pStyle w:val="B1"/>
      </w:pPr>
      <w:r w:rsidRPr="003D4ABF">
        <w:t>-</w:t>
      </w:r>
      <w:r w:rsidRPr="003D4ABF">
        <w:tab/>
        <w:t xml:space="preserve">UE support of reflective </w:t>
      </w:r>
      <w:r w:rsidRPr="003D4ABF">
        <w:rPr>
          <w:noProof/>
        </w:rPr>
        <w:t>QoS</w:t>
      </w:r>
      <w:r w:rsidRPr="003D4ABF">
        <w:t xml:space="preserve"> (as defined in clause 5.7.5.1 of TS 23.501 [2]</w:t>
      </w:r>
      <w:proofErr w:type="gramStart"/>
      <w:r w:rsidRPr="003D4ABF">
        <w:t>);</w:t>
      </w:r>
      <w:proofErr w:type="gramEnd"/>
    </w:p>
    <w:p w14:paraId="01EBA60B" w14:textId="77777777" w:rsidR="00A255A3" w:rsidRPr="003D4ABF" w:rsidRDefault="00A255A3" w:rsidP="00A255A3">
      <w:pPr>
        <w:pStyle w:val="B1"/>
      </w:pPr>
      <w:r w:rsidRPr="003D4ABF">
        <w:t>-</w:t>
      </w:r>
      <w:r w:rsidRPr="003D4ABF">
        <w:tab/>
        <w:t>Number of supported packet filters for signalled QoS rules for the PDU Session (indicated by the UE as defined in clause 5.7.1.4 of TS 23.501 [2]</w:t>
      </w:r>
      <w:proofErr w:type="gramStart"/>
      <w:r w:rsidRPr="003D4ABF">
        <w:t>);</w:t>
      </w:r>
      <w:proofErr w:type="gramEnd"/>
    </w:p>
    <w:p w14:paraId="484DB3E9" w14:textId="77777777" w:rsidR="00A255A3" w:rsidRPr="003D4ABF" w:rsidRDefault="00A255A3" w:rsidP="00A255A3">
      <w:pPr>
        <w:pStyle w:val="B1"/>
      </w:pPr>
      <w:r w:rsidRPr="003D4ABF">
        <w:t>-</w:t>
      </w:r>
      <w:r w:rsidRPr="003D4ABF">
        <w:tab/>
        <w:t xml:space="preserve">3GPP PS Data Off </w:t>
      </w:r>
      <w:proofErr w:type="gramStart"/>
      <w:r w:rsidRPr="003D4ABF">
        <w:t>status;</w:t>
      </w:r>
      <w:proofErr w:type="gramEnd"/>
    </w:p>
    <w:p w14:paraId="67FBC929" w14:textId="77777777" w:rsidR="00A255A3" w:rsidRPr="003D4ABF" w:rsidRDefault="00A255A3" w:rsidP="00A255A3">
      <w:pPr>
        <w:pStyle w:val="B1"/>
      </w:pPr>
      <w:r w:rsidRPr="003D4ABF">
        <w:t>-</w:t>
      </w:r>
      <w:r w:rsidRPr="003D4ABF">
        <w:tab/>
        <w:t>DN Authorization Profile Index (see clause 5.6.6 of TS 23.501 [2]</w:t>
      </w:r>
      <w:proofErr w:type="gramStart"/>
      <w:r w:rsidRPr="003D4ABF">
        <w:t>);</w:t>
      </w:r>
      <w:proofErr w:type="gramEnd"/>
    </w:p>
    <w:p w14:paraId="416120BB" w14:textId="77777777" w:rsidR="00A255A3" w:rsidRPr="003D4ABF" w:rsidRDefault="00A255A3" w:rsidP="00A255A3">
      <w:pPr>
        <w:pStyle w:val="B1"/>
      </w:pPr>
      <w:r w:rsidRPr="003D4ABF">
        <w:t>-</w:t>
      </w:r>
      <w:r w:rsidRPr="003D4ABF">
        <w:tab/>
        <w:t>DN authorized Session AMBR (see clause 5.6.6 of TS 23.501 [2]</w:t>
      </w:r>
      <w:proofErr w:type="gramStart"/>
      <w:r w:rsidRPr="003D4ABF">
        <w:t>);</w:t>
      </w:r>
      <w:proofErr w:type="gramEnd"/>
    </w:p>
    <w:p w14:paraId="463182EB" w14:textId="77777777" w:rsidR="00A255A3" w:rsidRPr="003D4ABF" w:rsidRDefault="00A255A3" w:rsidP="00A255A3">
      <w:pPr>
        <w:pStyle w:val="B1"/>
      </w:pPr>
      <w:r w:rsidRPr="003D4ABF">
        <w:t>-</w:t>
      </w:r>
      <w:r w:rsidRPr="003D4ABF">
        <w:tab/>
        <w:t xml:space="preserve">Satellite backhaul category </w:t>
      </w:r>
      <w:proofErr w:type="gramStart"/>
      <w:r w:rsidRPr="003D4ABF">
        <w:t>information;</w:t>
      </w:r>
      <w:proofErr w:type="gramEnd"/>
    </w:p>
    <w:p w14:paraId="74785B2B" w14:textId="77777777" w:rsidR="00A255A3" w:rsidRPr="003D4ABF" w:rsidRDefault="00A255A3" w:rsidP="00A255A3">
      <w:pPr>
        <w:pStyle w:val="B1"/>
      </w:pPr>
      <w:r w:rsidRPr="003D4ABF">
        <w:t>-</w:t>
      </w:r>
      <w:r w:rsidRPr="003D4ABF">
        <w:tab/>
        <w:t>Provisioning Server address(es) (see clause 5.30 of TS 23.501 [2]).</w:t>
      </w:r>
    </w:p>
    <w:p w14:paraId="484E6CBE" w14:textId="77777777" w:rsidR="00A255A3" w:rsidRPr="003D4ABF" w:rsidRDefault="00A255A3" w:rsidP="00A255A3">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03AE9310" w14:textId="77777777" w:rsidR="00A255A3" w:rsidRPr="003D4ABF" w:rsidRDefault="00A255A3" w:rsidP="00A255A3">
      <w:r w:rsidRPr="003D4ABF">
        <w:t>The UDR may provide policy information related to an ASP</w:t>
      </w:r>
      <w:r>
        <w:t xml:space="preserve"> as defined in clause 5.2.12.2 of TS 23.502 [3], for example</w:t>
      </w:r>
      <w:r w:rsidRPr="003D4ABF">
        <w:t>:</w:t>
      </w:r>
    </w:p>
    <w:p w14:paraId="5B4C7EB7" w14:textId="77777777" w:rsidR="00A255A3" w:rsidRPr="003D4ABF" w:rsidRDefault="00A255A3" w:rsidP="00A255A3">
      <w:pPr>
        <w:pStyle w:val="B1"/>
      </w:pPr>
      <w:r w:rsidRPr="003D4ABF">
        <w:t>-</w:t>
      </w:r>
      <w:r w:rsidRPr="003D4ABF">
        <w:tab/>
        <w:t xml:space="preserve">The ASP </w:t>
      </w:r>
      <w:proofErr w:type="gramStart"/>
      <w:r w:rsidRPr="003D4ABF">
        <w:t>identifier;</w:t>
      </w:r>
      <w:proofErr w:type="gramEnd"/>
    </w:p>
    <w:p w14:paraId="20A60B46" w14:textId="77777777" w:rsidR="00A255A3" w:rsidRPr="003D4ABF" w:rsidRDefault="00A255A3" w:rsidP="00A255A3">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1D0B3946" w14:textId="77777777" w:rsidR="00A255A3" w:rsidRPr="003D4ABF" w:rsidRDefault="00A255A3" w:rsidP="00A255A3">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52A0F8C9" w14:textId="77777777" w:rsidR="00A255A3" w:rsidRPr="003D4ABF" w:rsidRDefault="00A255A3" w:rsidP="00A255A3">
      <w:r w:rsidRPr="003D4ABF">
        <w:t>The UDR may provide the service specific information as defined in clause 4.15.6.7 of TS 23.502 [3].</w:t>
      </w:r>
    </w:p>
    <w:p w14:paraId="0475265E" w14:textId="77777777" w:rsidR="00A255A3" w:rsidRPr="003D4ABF" w:rsidRDefault="00A255A3" w:rsidP="00A255A3">
      <w:r w:rsidRPr="003D4ABF">
        <w:t>The AF, if involved, may provide application session related information</w:t>
      </w:r>
      <w:r>
        <w:t xml:space="preserve"> as defined in clause 5.2.5.3 of TS 23.502 [3]</w:t>
      </w:r>
      <w:r w:rsidRPr="003D4ABF">
        <w:t xml:space="preserve"> directly or via NEF, </w:t>
      </w:r>
      <w:proofErr w:type="gramStart"/>
      <w:r w:rsidRPr="003D4ABF">
        <w:t>e.g.</w:t>
      </w:r>
      <w:proofErr w:type="gramEnd"/>
      <w:r w:rsidRPr="003D4ABF">
        <w:t xml:space="preserve"> based on SIP and SDP</w:t>
      </w:r>
      <w:r>
        <w:t>, for example</w:t>
      </w:r>
      <w:r w:rsidRPr="003D4ABF">
        <w:t>:</w:t>
      </w:r>
    </w:p>
    <w:p w14:paraId="1D4D947B" w14:textId="77777777" w:rsidR="00A255A3" w:rsidRPr="003D4ABF" w:rsidRDefault="00A255A3" w:rsidP="00A255A3">
      <w:pPr>
        <w:pStyle w:val="B1"/>
      </w:pPr>
      <w:r w:rsidRPr="003D4ABF">
        <w:t>-</w:t>
      </w:r>
      <w:r w:rsidRPr="003D4ABF">
        <w:tab/>
        <w:t xml:space="preserve">Subscriber </w:t>
      </w:r>
      <w:proofErr w:type="gramStart"/>
      <w:r w:rsidRPr="003D4ABF">
        <w:t>Identifier;</w:t>
      </w:r>
      <w:proofErr w:type="gramEnd"/>
    </w:p>
    <w:p w14:paraId="4445EC3B" w14:textId="77777777" w:rsidR="00A255A3" w:rsidRPr="003D4ABF" w:rsidRDefault="00A255A3" w:rsidP="00A255A3">
      <w:pPr>
        <w:pStyle w:val="B1"/>
      </w:pPr>
      <w:r w:rsidRPr="003D4ABF">
        <w:t>-</w:t>
      </w:r>
      <w:r w:rsidRPr="003D4ABF">
        <w:tab/>
        <w:t xml:space="preserve">IP address of the </w:t>
      </w:r>
      <w:proofErr w:type="gramStart"/>
      <w:r w:rsidRPr="003D4ABF">
        <w:t>UE;</w:t>
      </w:r>
      <w:proofErr w:type="gramEnd"/>
    </w:p>
    <w:p w14:paraId="49845A17" w14:textId="77777777" w:rsidR="00A255A3" w:rsidRPr="003D4ABF" w:rsidRDefault="00A255A3" w:rsidP="00A255A3">
      <w:pPr>
        <w:pStyle w:val="B1"/>
      </w:pPr>
      <w:r w:rsidRPr="003D4ABF">
        <w:t>-</w:t>
      </w:r>
      <w:r w:rsidRPr="003D4ABF">
        <w:tab/>
        <w:t xml:space="preserve">Media </w:t>
      </w:r>
      <w:proofErr w:type="gramStart"/>
      <w:r w:rsidRPr="003D4ABF">
        <w:t>Type;</w:t>
      </w:r>
      <w:proofErr w:type="gramEnd"/>
    </w:p>
    <w:p w14:paraId="75810935" w14:textId="77777777" w:rsidR="00A255A3" w:rsidRPr="003D4ABF" w:rsidRDefault="00A255A3" w:rsidP="00A255A3">
      <w:pPr>
        <w:pStyle w:val="B1"/>
      </w:pPr>
      <w:r w:rsidRPr="003D4ABF">
        <w:t>-</w:t>
      </w:r>
      <w:r w:rsidRPr="003D4ABF">
        <w:tab/>
        <w:t xml:space="preserve">Media Format, </w:t>
      </w:r>
      <w:proofErr w:type="gramStart"/>
      <w:r w:rsidRPr="003D4ABF">
        <w:t>e.g.</w:t>
      </w:r>
      <w:proofErr w:type="gramEnd"/>
      <w:r w:rsidRPr="003D4ABF">
        <w:t xml:space="preserve"> media format sub-field of the media announcement and all other parameter information (a= lines) associated with the media format;</w:t>
      </w:r>
    </w:p>
    <w:p w14:paraId="724B22D2" w14:textId="77777777" w:rsidR="00A255A3" w:rsidRPr="003D4ABF" w:rsidRDefault="00A255A3" w:rsidP="00A255A3">
      <w:pPr>
        <w:pStyle w:val="B1"/>
      </w:pPr>
      <w:r w:rsidRPr="003D4ABF">
        <w:t>-</w:t>
      </w:r>
      <w:r w:rsidRPr="003D4ABF">
        <w:tab/>
      </w:r>
      <w:proofErr w:type="gramStart"/>
      <w:r w:rsidRPr="003D4ABF">
        <w:t>Bandwidth;</w:t>
      </w:r>
      <w:proofErr w:type="gramEnd"/>
    </w:p>
    <w:p w14:paraId="4783DA22" w14:textId="77777777" w:rsidR="00A255A3" w:rsidRPr="003D4ABF" w:rsidRDefault="00A255A3" w:rsidP="00A255A3">
      <w:pPr>
        <w:pStyle w:val="B1"/>
      </w:pPr>
      <w:r w:rsidRPr="003D4ABF">
        <w:lastRenderedPageBreak/>
        <w:t>-</w:t>
      </w:r>
      <w:r w:rsidRPr="003D4ABF">
        <w:tab/>
        <w:t xml:space="preserve">Sponsored data connectivity </w:t>
      </w:r>
      <w:proofErr w:type="gramStart"/>
      <w:r w:rsidRPr="003D4ABF">
        <w:t>information;</w:t>
      </w:r>
      <w:proofErr w:type="gramEnd"/>
    </w:p>
    <w:p w14:paraId="28543055" w14:textId="77777777" w:rsidR="00A255A3" w:rsidRPr="003D4ABF" w:rsidRDefault="00A255A3" w:rsidP="00A255A3">
      <w:pPr>
        <w:pStyle w:val="B1"/>
      </w:pPr>
      <w:r w:rsidRPr="003D4ABF">
        <w:t>-</w:t>
      </w:r>
      <w:r w:rsidRPr="003D4ABF">
        <w:tab/>
        <w:t xml:space="preserve">Flow description, </w:t>
      </w:r>
      <w:proofErr w:type="gramStart"/>
      <w:r w:rsidRPr="003D4ABF">
        <w:t>e.g.</w:t>
      </w:r>
      <w:proofErr w:type="gramEnd"/>
      <w:r w:rsidRPr="003D4ABF">
        <w:t xml:space="preserve"> source and destination IP address and port numbers and the protocol;</w:t>
      </w:r>
    </w:p>
    <w:p w14:paraId="40CEE886" w14:textId="77777777" w:rsidR="00A255A3" w:rsidRPr="003D4ABF" w:rsidRDefault="00A255A3" w:rsidP="00A255A3">
      <w:pPr>
        <w:pStyle w:val="B1"/>
      </w:pPr>
      <w:r w:rsidRPr="003D4ABF">
        <w:t>-</w:t>
      </w:r>
      <w:r w:rsidRPr="003D4ABF">
        <w:tab/>
        <w:t xml:space="preserve">AF application identifier, </w:t>
      </w:r>
      <w:proofErr w:type="gramStart"/>
      <w:r w:rsidRPr="003D4ABF">
        <w:t>i.e.</w:t>
      </w:r>
      <w:proofErr w:type="gramEnd"/>
      <w:r w:rsidRPr="003D4ABF">
        <w:t xml:space="preserve"> an identifier that refers to the application the AF session belongs to;</w:t>
      </w:r>
    </w:p>
    <w:p w14:paraId="5CBB26A2" w14:textId="77777777" w:rsidR="00A255A3" w:rsidRPr="003D4ABF" w:rsidRDefault="00A255A3" w:rsidP="00A255A3">
      <w:pPr>
        <w:pStyle w:val="NO"/>
      </w:pPr>
      <w:r w:rsidRPr="003D4ABF">
        <w:t>NOTE 3:</w:t>
      </w:r>
      <w:r w:rsidRPr="003D4ABF">
        <w:tab/>
        <w:t>Either Flow description or application identifier for application detection control (AF application identifier) can be provided.</w:t>
      </w:r>
    </w:p>
    <w:p w14:paraId="12C5F969" w14:textId="77777777" w:rsidR="00A255A3" w:rsidRPr="003D4ABF" w:rsidRDefault="00A255A3" w:rsidP="00A255A3">
      <w:pPr>
        <w:pStyle w:val="B1"/>
      </w:pPr>
      <w:r w:rsidRPr="003D4ABF">
        <w:t>-</w:t>
      </w:r>
      <w:r w:rsidRPr="003D4ABF">
        <w:tab/>
        <w:t>DNN and possibly S-</w:t>
      </w:r>
      <w:proofErr w:type="gramStart"/>
      <w:r w:rsidRPr="003D4ABF">
        <w:t>NSSAI;</w:t>
      </w:r>
      <w:proofErr w:type="gramEnd"/>
    </w:p>
    <w:p w14:paraId="4FFDDB7A" w14:textId="77777777" w:rsidR="00A255A3" w:rsidRPr="003D4ABF" w:rsidRDefault="00A255A3" w:rsidP="00A255A3">
      <w:pPr>
        <w:pStyle w:val="B1"/>
      </w:pPr>
      <w:r w:rsidRPr="003D4ABF">
        <w:t>-</w:t>
      </w:r>
      <w:r w:rsidRPr="003D4ABF">
        <w:tab/>
        <w:t>AF Communication Service Identifier (</w:t>
      </w:r>
      <w:proofErr w:type="gramStart"/>
      <w:r w:rsidRPr="003D4ABF">
        <w:t>e.g.</w:t>
      </w:r>
      <w:proofErr w:type="gramEnd"/>
      <w:r w:rsidRPr="003D4ABF">
        <w:t xml:space="preserve"> IMS Communication Service Identifier), UE provided via AF;</w:t>
      </w:r>
    </w:p>
    <w:p w14:paraId="58D9C936" w14:textId="77777777" w:rsidR="00A255A3" w:rsidRPr="003D4ABF" w:rsidRDefault="00A255A3" w:rsidP="00A255A3">
      <w:pPr>
        <w:pStyle w:val="B1"/>
      </w:pPr>
      <w:r w:rsidRPr="003D4ABF">
        <w:t>-</w:t>
      </w:r>
      <w:r w:rsidRPr="003D4ABF">
        <w:tab/>
        <w:t xml:space="preserve">AF Application Event </w:t>
      </w:r>
      <w:proofErr w:type="gramStart"/>
      <w:r w:rsidRPr="003D4ABF">
        <w:t>Identifier;</w:t>
      </w:r>
      <w:proofErr w:type="gramEnd"/>
    </w:p>
    <w:p w14:paraId="3608FA0E" w14:textId="77777777" w:rsidR="00A255A3" w:rsidRPr="003D4ABF" w:rsidRDefault="00A255A3" w:rsidP="00A255A3">
      <w:pPr>
        <w:pStyle w:val="B1"/>
      </w:pPr>
      <w:r w:rsidRPr="003D4ABF">
        <w:t>-</w:t>
      </w:r>
      <w:r w:rsidRPr="003D4ABF">
        <w:tab/>
        <w:t xml:space="preserve">AF Record </w:t>
      </w:r>
      <w:proofErr w:type="gramStart"/>
      <w:r w:rsidRPr="003D4ABF">
        <w:t>Information;</w:t>
      </w:r>
      <w:proofErr w:type="gramEnd"/>
    </w:p>
    <w:p w14:paraId="116DB1F9" w14:textId="77777777" w:rsidR="00A255A3" w:rsidRPr="003D4ABF" w:rsidRDefault="00A255A3" w:rsidP="00A255A3">
      <w:pPr>
        <w:pStyle w:val="B1"/>
      </w:pPr>
      <w:r w:rsidRPr="003D4ABF">
        <w:t>-</w:t>
      </w:r>
      <w:r w:rsidRPr="003D4ABF">
        <w:tab/>
        <w:t>Flow status (for gating decision</w:t>
      </w:r>
      <w:proofErr w:type="gramStart"/>
      <w:r w:rsidRPr="003D4ABF">
        <w:t>);</w:t>
      </w:r>
      <w:proofErr w:type="gramEnd"/>
    </w:p>
    <w:p w14:paraId="38514A7D" w14:textId="77777777" w:rsidR="00A255A3" w:rsidRPr="003D4ABF" w:rsidRDefault="00A255A3" w:rsidP="00A255A3">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21A37D9F" w14:textId="77777777" w:rsidR="00A255A3" w:rsidRPr="003D4ABF" w:rsidRDefault="00A255A3" w:rsidP="00A255A3">
      <w:pPr>
        <w:pStyle w:val="NO"/>
      </w:pPr>
      <w:r w:rsidRPr="003D4ABF">
        <w:t>NOTE 4:</w:t>
      </w:r>
      <w:r w:rsidRPr="003D4ABF">
        <w:tab/>
        <w:t>The AF Priority information represents session/application priority and is separate from the MPS 5GS Priority indicator.</w:t>
      </w:r>
    </w:p>
    <w:p w14:paraId="1816F8EF" w14:textId="77777777" w:rsidR="00A255A3" w:rsidRPr="003D4ABF" w:rsidRDefault="00A255A3" w:rsidP="00A255A3">
      <w:pPr>
        <w:pStyle w:val="B1"/>
      </w:pPr>
      <w:r w:rsidRPr="003D4ABF">
        <w:t>-</w:t>
      </w:r>
      <w:r w:rsidRPr="003D4ABF">
        <w:tab/>
        <w:t xml:space="preserve">Emergency </w:t>
      </w:r>
      <w:proofErr w:type="gramStart"/>
      <w:r w:rsidRPr="003D4ABF">
        <w:t>indicator;</w:t>
      </w:r>
      <w:proofErr w:type="gramEnd"/>
    </w:p>
    <w:p w14:paraId="445896D5" w14:textId="77777777" w:rsidR="00A255A3" w:rsidRPr="003D4ABF" w:rsidRDefault="00A255A3" w:rsidP="00A255A3">
      <w:pPr>
        <w:pStyle w:val="B1"/>
      </w:pPr>
      <w:r w:rsidRPr="003D4ABF">
        <w:t>-</w:t>
      </w:r>
      <w:r w:rsidRPr="003D4ABF">
        <w:tab/>
        <w:t xml:space="preserve">Application service </w:t>
      </w:r>
      <w:proofErr w:type="gramStart"/>
      <w:r w:rsidRPr="003D4ABF">
        <w:t>provider;</w:t>
      </w:r>
      <w:proofErr w:type="gramEnd"/>
    </w:p>
    <w:p w14:paraId="159F3117" w14:textId="77777777" w:rsidR="00A255A3" w:rsidRPr="003D4ABF" w:rsidRDefault="00A255A3" w:rsidP="00A255A3">
      <w:pPr>
        <w:pStyle w:val="B1"/>
      </w:pPr>
      <w:r w:rsidRPr="003D4ABF">
        <w:t>-</w:t>
      </w:r>
      <w:r w:rsidRPr="003D4ABF">
        <w:tab/>
      </w:r>
      <w:proofErr w:type="gramStart"/>
      <w:r w:rsidRPr="003D4ABF">
        <w:t>DNAI;</w:t>
      </w:r>
      <w:proofErr w:type="gramEnd"/>
    </w:p>
    <w:p w14:paraId="172AEC51" w14:textId="77777777" w:rsidR="00A255A3" w:rsidRPr="003D4ABF" w:rsidRDefault="00A255A3" w:rsidP="00A255A3">
      <w:pPr>
        <w:pStyle w:val="B1"/>
      </w:pPr>
      <w:r w:rsidRPr="003D4ABF">
        <w:t>-</w:t>
      </w:r>
      <w:r w:rsidRPr="003D4ABF">
        <w:tab/>
        <w:t xml:space="preserve">Information about the N6 traffic routing </w:t>
      </w:r>
      <w:proofErr w:type="gramStart"/>
      <w:r w:rsidRPr="003D4ABF">
        <w:t>requirements;</w:t>
      </w:r>
      <w:proofErr w:type="gramEnd"/>
    </w:p>
    <w:p w14:paraId="64B8924D" w14:textId="77777777" w:rsidR="00A255A3" w:rsidRPr="003D4ABF" w:rsidRDefault="00A255A3" w:rsidP="00A255A3">
      <w:pPr>
        <w:pStyle w:val="B1"/>
      </w:pPr>
      <w:r w:rsidRPr="003D4ABF">
        <w:t>-</w:t>
      </w:r>
      <w:r w:rsidRPr="003D4ABF">
        <w:tab/>
      </w:r>
      <w:proofErr w:type="gramStart"/>
      <w:r w:rsidRPr="003D4ABF">
        <w:t>GPSI;</w:t>
      </w:r>
      <w:proofErr w:type="gramEnd"/>
    </w:p>
    <w:p w14:paraId="17D17AA1" w14:textId="77777777" w:rsidR="00A255A3" w:rsidRPr="003D4ABF" w:rsidRDefault="00A255A3" w:rsidP="00A255A3">
      <w:pPr>
        <w:pStyle w:val="B1"/>
      </w:pPr>
      <w:r w:rsidRPr="003D4ABF">
        <w:t>-</w:t>
      </w:r>
      <w:r w:rsidRPr="003D4ABF">
        <w:tab/>
        <w:t xml:space="preserve">Internal-Group </w:t>
      </w:r>
      <w:proofErr w:type="gramStart"/>
      <w:r w:rsidRPr="003D4ABF">
        <w:t>Identifier;</w:t>
      </w:r>
      <w:proofErr w:type="gramEnd"/>
    </w:p>
    <w:p w14:paraId="5A5A201E" w14:textId="77777777" w:rsidR="00A255A3" w:rsidRPr="003D4ABF" w:rsidRDefault="00A255A3" w:rsidP="00A255A3">
      <w:pPr>
        <w:pStyle w:val="B1"/>
      </w:pPr>
      <w:r w:rsidRPr="003D4ABF">
        <w:t>-</w:t>
      </w:r>
      <w:r w:rsidRPr="003D4ABF">
        <w:tab/>
        <w:t xml:space="preserve">Temporal validity </w:t>
      </w:r>
      <w:proofErr w:type="gramStart"/>
      <w:r w:rsidRPr="003D4ABF">
        <w:t>condition;</w:t>
      </w:r>
      <w:proofErr w:type="gramEnd"/>
    </w:p>
    <w:p w14:paraId="4E8F107D" w14:textId="77777777" w:rsidR="00A255A3" w:rsidRPr="003D4ABF" w:rsidRDefault="00A255A3" w:rsidP="00A255A3">
      <w:pPr>
        <w:pStyle w:val="B1"/>
      </w:pPr>
      <w:r w:rsidRPr="003D4ABF">
        <w:t>-</w:t>
      </w:r>
      <w:r w:rsidRPr="003D4ABF">
        <w:tab/>
        <w:t xml:space="preserve">Spatial validity </w:t>
      </w:r>
      <w:proofErr w:type="gramStart"/>
      <w:r w:rsidRPr="003D4ABF">
        <w:t>condition;</w:t>
      </w:r>
      <w:proofErr w:type="gramEnd"/>
    </w:p>
    <w:p w14:paraId="61787355" w14:textId="77777777" w:rsidR="00A255A3" w:rsidRPr="003D4ABF" w:rsidRDefault="00A255A3" w:rsidP="00A255A3">
      <w:pPr>
        <w:pStyle w:val="B1"/>
      </w:pPr>
      <w:r w:rsidRPr="003D4ABF">
        <w:t>-</w:t>
      </w:r>
      <w:r w:rsidRPr="003D4ABF">
        <w:tab/>
        <w:t xml:space="preserve">AF subscription for early and/or late notifications about UP management </w:t>
      </w:r>
      <w:proofErr w:type="gramStart"/>
      <w:r w:rsidRPr="003D4ABF">
        <w:t>events;</w:t>
      </w:r>
      <w:proofErr w:type="gramEnd"/>
    </w:p>
    <w:p w14:paraId="64ED819B" w14:textId="77777777" w:rsidR="00A255A3" w:rsidRPr="003D4ABF" w:rsidRDefault="00A255A3" w:rsidP="00A255A3">
      <w:pPr>
        <w:pStyle w:val="B1"/>
        <w:rPr>
          <w:rFonts w:eastAsia="MS Mincho"/>
        </w:rPr>
      </w:pPr>
      <w:r w:rsidRPr="003D4ABF">
        <w:t>-</w:t>
      </w:r>
      <w:r w:rsidRPr="003D4ABF">
        <w:tab/>
        <w:t xml:space="preserve">AF transaction </w:t>
      </w:r>
      <w:proofErr w:type="gramStart"/>
      <w:r w:rsidRPr="003D4ABF">
        <w:t>identifier;</w:t>
      </w:r>
      <w:proofErr w:type="gramEnd"/>
    </w:p>
    <w:p w14:paraId="06920F93" w14:textId="77777777" w:rsidR="00A255A3" w:rsidRPr="003D4ABF" w:rsidRDefault="00A255A3" w:rsidP="00A255A3">
      <w:pPr>
        <w:pStyle w:val="B1"/>
      </w:pPr>
      <w:r w:rsidRPr="003D4ABF">
        <w:t>-</w:t>
      </w:r>
      <w:r w:rsidRPr="003D4ABF">
        <w:tab/>
        <w:t>TSC individual QoS information as described in clause </w:t>
      </w:r>
      <w:proofErr w:type="gramStart"/>
      <w:r w:rsidRPr="003D4ABF">
        <w:t>6.1.3.22;</w:t>
      </w:r>
      <w:proofErr w:type="gramEnd"/>
    </w:p>
    <w:p w14:paraId="2C6C1BF9" w14:textId="77777777" w:rsidR="00A255A3" w:rsidRPr="003D4ABF" w:rsidRDefault="00A255A3" w:rsidP="00A255A3">
      <w:pPr>
        <w:pStyle w:val="B1"/>
      </w:pPr>
      <w:r w:rsidRPr="003D4ABF">
        <w:t>-</w:t>
      </w:r>
      <w:r w:rsidRPr="003D4ABF">
        <w:tab/>
        <w:t xml:space="preserve">QoS information to be </w:t>
      </w:r>
      <w:proofErr w:type="gramStart"/>
      <w:r w:rsidRPr="003D4ABF">
        <w:t>monitored;</w:t>
      </w:r>
      <w:proofErr w:type="gramEnd"/>
    </w:p>
    <w:p w14:paraId="4A79E152" w14:textId="77777777" w:rsidR="00A255A3" w:rsidRPr="003D4ABF" w:rsidRDefault="00A255A3" w:rsidP="00A255A3">
      <w:pPr>
        <w:pStyle w:val="B1"/>
      </w:pPr>
      <w:r w:rsidRPr="003D4ABF">
        <w:t>-</w:t>
      </w:r>
      <w:r w:rsidRPr="003D4ABF">
        <w:tab/>
        <w:t>Service</w:t>
      </w:r>
      <w:r>
        <w:t xml:space="preserve"> area</w:t>
      </w:r>
      <w:r w:rsidRPr="003D4ABF">
        <w:t xml:space="preserve"> </w:t>
      </w:r>
      <w:proofErr w:type="gramStart"/>
      <w:r w:rsidRPr="003D4ABF">
        <w:t>coverage;</w:t>
      </w:r>
      <w:proofErr w:type="gramEnd"/>
    </w:p>
    <w:p w14:paraId="40C5D3AA" w14:textId="77777777" w:rsidR="00A255A3" w:rsidRPr="003D4ABF" w:rsidRDefault="00A255A3" w:rsidP="00A255A3">
      <w:pPr>
        <w:pStyle w:val="B1"/>
      </w:pPr>
      <w:r w:rsidRPr="003D4ABF">
        <w:t>-</w:t>
      </w:r>
      <w:r w:rsidRPr="003D4ABF">
        <w:tab/>
        <w:t xml:space="preserve">Indication that high throughput is </w:t>
      </w:r>
      <w:proofErr w:type="gramStart"/>
      <w:r w:rsidRPr="003D4ABF">
        <w:t>desired;</w:t>
      </w:r>
      <w:proofErr w:type="gramEnd"/>
    </w:p>
    <w:p w14:paraId="0056088A" w14:textId="77777777" w:rsidR="00A255A3" w:rsidRPr="003D4ABF" w:rsidRDefault="00A255A3" w:rsidP="00A255A3">
      <w:pPr>
        <w:pStyle w:val="B1"/>
      </w:pPr>
      <w:r w:rsidRPr="003D4ABF">
        <w:t>-</w:t>
      </w:r>
      <w:r w:rsidRPr="003D4ABF">
        <w:tab/>
        <w:t xml:space="preserve">Reporting </w:t>
      </w:r>
      <w:proofErr w:type="gramStart"/>
      <w:r w:rsidRPr="003D4ABF">
        <w:t>frequency;</w:t>
      </w:r>
      <w:proofErr w:type="gramEnd"/>
    </w:p>
    <w:p w14:paraId="7F923932" w14:textId="77777777" w:rsidR="00A255A3" w:rsidRPr="003D4ABF" w:rsidRDefault="00A255A3" w:rsidP="00A255A3">
      <w:pPr>
        <w:pStyle w:val="B1"/>
      </w:pPr>
      <w:r w:rsidRPr="003D4ABF">
        <w:t>-</w:t>
      </w:r>
      <w:r w:rsidRPr="003D4ABF">
        <w:tab/>
        <w:t>User Plane Latency Requirement.</w:t>
      </w:r>
    </w:p>
    <w:p w14:paraId="27A933AB" w14:textId="77777777" w:rsidR="00A255A3" w:rsidRPr="003D4ABF" w:rsidRDefault="00A255A3" w:rsidP="00A255A3">
      <w:r w:rsidRPr="003D4ABF">
        <w:t>The AF may provide BDT related information</w:t>
      </w:r>
      <w:r>
        <w:t xml:space="preserve"> as defined in clause 5.2.5.5 of TS 23.502 [3]</w:t>
      </w:r>
      <w:r w:rsidRPr="003D4ABF">
        <w:t xml:space="preserve"> via NEF</w:t>
      </w:r>
      <w:r>
        <w:t>, for example</w:t>
      </w:r>
      <w:r w:rsidRPr="003D4ABF">
        <w:t>:</w:t>
      </w:r>
    </w:p>
    <w:p w14:paraId="212FFCC4" w14:textId="77777777" w:rsidR="00A255A3" w:rsidRPr="003D4ABF" w:rsidRDefault="00A255A3" w:rsidP="00A255A3">
      <w:pPr>
        <w:pStyle w:val="B1"/>
      </w:pPr>
      <w:r w:rsidRPr="003D4ABF">
        <w:t>-</w:t>
      </w:r>
      <w:r w:rsidRPr="003D4ABF">
        <w:tab/>
        <w:t xml:space="preserve">Background Data Transfer Reference </w:t>
      </w:r>
      <w:proofErr w:type="gramStart"/>
      <w:r w:rsidRPr="003D4ABF">
        <w:t>ID;</w:t>
      </w:r>
      <w:proofErr w:type="gramEnd"/>
    </w:p>
    <w:p w14:paraId="4900B648" w14:textId="77777777" w:rsidR="00A255A3" w:rsidRPr="003D4ABF" w:rsidRDefault="00A255A3" w:rsidP="00A255A3">
      <w:pPr>
        <w:pStyle w:val="B1"/>
      </w:pPr>
      <w:r w:rsidRPr="003D4ABF">
        <w:t>-</w:t>
      </w:r>
      <w:r w:rsidRPr="003D4ABF">
        <w:tab/>
        <w:t xml:space="preserve">BDT </w:t>
      </w:r>
      <w:proofErr w:type="gramStart"/>
      <w:r w:rsidRPr="003D4ABF">
        <w:t>Policy;</w:t>
      </w:r>
      <w:proofErr w:type="gramEnd"/>
    </w:p>
    <w:p w14:paraId="3B5DC225" w14:textId="77777777" w:rsidR="00A255A3" w:rsidRPr="003D4ABF" w:rsidRDefault="00A255A3" w:rsidP="00A255A3">
      <w:pPr>
        <w:pStyle w:val="B1"/>
      </w:pPr>
      <w:r w:rsidRPr="003D4ABF">
        <w:t>-</w:t>
      </w:r>
      <w:r w:rsidRPr="003D4ABF">
        <w:tab/>
        <w:t xml:space="preserve">Volume per </w:t>
      </w:r>
      <w:proofErr w:type="gramStart"/>
      <w:r w:rsidRPr="003D4ABF">
        <w:t>UE;</w:t>
      </w:r>
      <w:proofErr w:type="gramEnd"/>
    </w:p>
    <w:p w14:paraId="16EDE50E" w14:textId="77777777" w:rsidR="00A255A3" w:rsidRPr="003D4ABF" w:rsidRDefault="00A255A3" w:rsidP="00A255A3">
      <w:pPr>
        <w:pStyle w:val="B1"/>
      </w:pPr>
      <w:r w:rsidRPr="003D4ABF">
        <w:t>-</w:t>
      </w:r>
      <w:r w:rsidRPr="003D4ABF">
        <w:tab/>
        <w:t xml:space="preserve">Number of </w:t>
      </w:r>
      <w:proofErr w:type="gramStart"/>
      <w:r w:rsidRPr="003D4ABF">
        <w:t>UEs;</w:t>
      </w:r>
      <w:proofErr w:type="gramEnd"/>
    </w:p>
    <w:p w14:paraId="3F78F4DF" w14:textId="77777777" w:rsidR="00A255A3" w:rsidRPr="003D4ABF" w:rsidRDefault="00A255A3" w:rsidP="00A255A3">
      <w:pPr>
        <w:pStyle w:val="B1"/>
      </w:pPr>
      <w:r w:rsidRPr="003D4ABF">
        <w:t>-</w:t>
      </w:r>
      <w:r w:rsidRPr="003D4ABF">
        <w:tab/>
        <w:t xml:space="preserve">Desired time </w:t>
      </w:r>
      <w:proofErr w:type="gramStart"/>
      <w:r w:rsidRPr="003D4ABF">
        <w:t>window;</w:t>
      </w:r>
      <w:proofErr w:type="gramEnd"/>
    </w:p>
    <w:p w14:paraId="1E56DDFD" w14:textId="77777777" w:rsidR="00A255A3" w:rsidRPr="003D4ABF" w:rsidRDefault="00A255A3" w:rsidP="00A255A3">
      <w:pPr>
        <w:pStyle w:val="B1"/>
      </w:pPr>
      <w:r w:rsidRPr="003D4ABF">
        <w:lastRenderedPageBreak/>
        <w:t>-</w:t>
      </w:r>
      <w:r w:rsidRPr="003D4ABF">
        <w:tab/>
        <w:t>Network Area Information.</w:t>
      </w:r>
    </w:p>
    <w:p w14:paraId="058EF7A0" w14:textId="77777777" w:rsidR="00A255A3" w:rsidRPr="003D4ABF" w:rsidRDefault="00A255A3" w:rsidP="00A255A3">
      <w:r w:rsidRPr="003D4ABF">
        <w:t>The CHF, if involved, may provide the following information for a subscriber</w:t>
      </w:r>
      <w:r>
        <w:t xml:space="preserve"> as defined in clause 5.2.5.17 of TS 23.502 [3], for example</w:t>
      </w:r>
      <w:r w:rsidRPr="003D4ABF">
        <w:t>:</w:t>
      </w:r>
    </w:p>
    <w:p w14:paraId="58BE57E4" w14:textId="77777777" w:rsidR="00A255A3" w:rsidRPr="003D4ABF" w:rsidRDefault="00A255A3" w:rsidP="00A255A3">
      <w:pPr>
        <w:pStyle w:val="B1"/>
      </w:pPr>
      <w:r w:rsidRPr="003D4ABF">
        <w:t>-</w:t>
      </w:r>
      <w:r w:rsidRPr="003D4ABF">
        <w:tab/>
        <w:t>Policy counter status for each relevant policy counter.</w:t>
      </w:r>
    </w:p>
    <w:p w14:paraId="193EAA76" w14:textId="77777777" w:rsidR="00A255A3" w:rsidRPr="003D4ABF" w:rsidRDefault="00A255A3" w:rsidP="00A255A3">
      <w:r w:rsidRPr="003D4ABF">
        <w:t>The NWDAF, if involved, may provide analytics information as described in clause 6.1.1.3.</w:t>
      </w:r>
    </w:p>
    <w:p w14:paraId="141E222C" w14:textId="77777777" w:rsidR="00A255A3" w:rsidRPr="003D4ABF" w:rsidRDefault="00A255A3" w:rsidP="00A255A3">
      <w:r w:rsidRPr="003D4ABF">
        <w:t>In addition, the predefined information in the PCF may contain additional rules based on charging policies in the network, whether the subscriber is in its home network or roaming, depending on the QoS Flow attributes.</w:t>
      </w:r>
    </w:p>
    <w:p w14:paraId="6311B964" w14:textId="77777777" w:rsidR="00A255A3" w:rsidRPr="003D4ABF" w:rsidRDefault="00A255A3" w:rsidP="00A255A3">
      <w:r w:rsidRPr="003D4ABF">
        <w:t>The 5QIs (see clause 5.7.4 of TS 23.501 [2]) in the PCC rule is derived by the PCF from AF or UDR interaction if available. The input can be SDP information or other available application information, in line with operator policy.</w:t>
      </w:r>
    </w:p>
    <w:p w14:paraId="3A020F24" w14:textId="77777777" w:rsidR="00A255A3" w:rsidRPr="003D4ABF" w:rsidRDefault="00A255A3" w:rsidP="00A255A3">
      <w:pPr>
        <w:rPr>
          <w:rFonts w:eastAsia="MS Mincho"/>
        </w:rPr>
      </w:pPr>
      <w:r w:rsidRPr="003D4ABF">
        <w:t>The Allocation and Retention Priority in the PCC Rule is derived by the PCF from AF or UDR interaction if available, in line with operator policy.</w:t>
      </w:r>
    </w:p>
    <w:bookmarkEnd w:id="3"/>
    <w:p w14:paraId="3242DDEA" w14:textId="3C0AA676" w:rsidR="006F17B5" w:rsidRDefault="006F17B5" w:rsidP="004205EE"/>
    <w:p w14:paraId="11986318" w14:textId="2CE266C4"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13C68" w14:textId="77777777" w:rsidR="000F2AC1" w:rsidRDefault="000F2AC1">
      <w:r>
        <w:separator/>
      </w:r>
    </w:p>
  </w:endnote>
  <w:endnote w:type="continuationSeparator" w:id="0">
    <w:p w14:paraId="40F206FC" w14:textId="77777777" w:rsidR="000F2AC1" w:rsidRDefault="000F2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B926A" w14:textId="77777777" w:rsidR="004205EE" w:rsidRDefault="00420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AF5EF" w14:textId="77777777" w:rsidR="004205EE" w:rsidRDefault="004205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7C232" w14:textId="77777777" w:rsidR="004205EE" w:rsidRDefault="00420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123F9" w14:textId="77777777" w:rsidR="000F2AC1" w:rsidRDefault="000F2AC1">
      <w:r>
        <w:separator/>
      </w:r>
    </w:p>
  </w:footnote>
  <w:footnote w:type="continuationSeparator" w:id="0">
    <w:p w14:paraId="290875E7" w14:textId="77777777" w:rsidR="000F2AC1" w:rsidRDefault="000F2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8E40D" w14:textId="77777777" w:rsidR="004205EE" w:rsidRDefault="004205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8875B" w14:textId="77777777" w:rsidR="004205EE" w:rsidRDefault="004205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B55A0" w14:textId="77777777" w:rsidR="004205EE" w:rsidRDefault="004205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36F38" w14:textId="77777777" w:rsidR="004205EE" w:rsidRDefault="004205E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D022D" w14:textId="77777777" w:rsidR="004205EE" w:rsidRDefault="004205E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A39C" w14:textId="77777777" w:rsidR="004205EE" w:rsidRDefault="004205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1A464D5"/>
    <w:multiLevelType w:val="hybridMultilevel"/>
    <w:tmpl w:val="96E2D280"/>
    <w:lvl w:ilvl="0" w:tplc="1E46B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0E90464"/>
    <w:multiLevelType w:val="hybridMultilevel"/>
    <w:tmpl w:val="BA74999A"/>
    <w:lvl w:ilvl="0" w:tplc="FA44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7"/>
  </w:num>
  <w:num w:numId="3">
    <w:abstractNumId w:val="11"/>
  </w:num>
  <w:num w:numId="4">
    <w:abstractNumId w:val="9"/>
  </w:num>
  <w:num w:numId="5">
    <w:abstractNumId w:val="6"/>
  </w:num>
  <w:num w:numId="6">
    <w:abstractNumId w:val="8"/>
  </w:num>
  <w:num w:numId="7">
    <w:abstractNumId w:val="15"/>
  </w:num>
  <w:num w:numId="8">
    <w:abstractNumId w:val="13"/>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3"/>
  </w:num>
  <w:num w:numId="12">
    <w:abstractNumId w:val="16"/>
  </w:num>
  <w:num w:numId="13">
    <w:abstractNumId w:val="1"/>
  </w:num>
  <w:num w:numId="14">
    <w:abstractNumId w:val="2"/>
  </w:num>
  <w:num w:numId="15">
    <w:abstractNumId w:val="14"/>
  </w:num>
  <w:num w:numId="16">
    <w:abstractNumId w:val="4"/>
  </w:num>
  <w:num w:numId="17">
    <w:abstractNumId w:val="12"/>
  </w:num>
  <w:num w:numId="18">
    <w:abstractNumId w:val="10"/>
  </w:num>
  <w:num w:numId="1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0657"/>
    <w:rsid w:val="0001600A"/>
    <w:rsid w:val="00016173"/>
    <w:rsid w:val="000164D7"/>
    <w:rsid w:val="00022E4A"/>
    <w:rsid w:val="00027FBA"/>
    <w:rsid w:val="000348DA"/>
    <w:rsid w:val="00035B4E"/>
    <w:rsid w:val="00044AB1"/>
    <w:rsid w:val="0005071C"/>
    <w:rsid w:val="00062070"/>
    <w:rsid w:val="00070C99"/>
    <w:rsid w:val="00070FC8"/>
    <w:rsid w:val="00076524"/>
    <w:rsid w:val="00076712"/>
    <w:rsid w:val="0008058D"/>
    <w:rsid w:val="00086F9A"/>
    <w:rsid w:val="0009075A"/>
    <w:rsid w:val="0009173B"/>
    <w:rsid w:val="0009663D"/>
    <w:rsid w:val="000A0FFC"/>
    <w:rsid w:val="000A3CCF"/>
    <w:rsid w:val="000A4229"/>
    <w:rsid w:val="000A6394"/>
    <w:rsid w:val="000B7FED"/>
    <w:rsid w:val="000C038A"/>
    <w:rsid w:val="000C2DF6"/>
    <w:rsid w:val="000C51C7"/>
    <w:rsid w:val="000C6598"/>
    <w:rsid w:val="000D4C9E"/>
    <w:rsid w:val="000D62DE"/>
    <w:rsid w:val="000E268E"/>
    <w:rsid w:val="000E31D5"/>
    <w:rsid w:val="000F0133"/>
    <w:rsid w:val="000F2AC1"/>
    <w:rsid w:val="00115DFC"/>
    <w:rsid w:val="00120616"/>
    <w:rsid w:val="00131F8B"/>
    <w:rsid w:val="00133C6F"/>
    <w:rsid w:val="00134686"/>
    <w:rsid w:val="00141C55"/>
    <w:rsid w:val="00145D43"/>
    <w:rsid w:val="001471C9"/>
    <w:rsid w:val="0015495A"/>
    <w:rsid w:val="0017077C"/>
    <w:rsid w:val="001804E7"/>
    <w:rsid w:val="00192C46"/>
    <w:rsid w:val="0019355D"/>
    <w:rsid w:val="00193EE8"/>
    <w:rsid w:val="00195844"/>
    <w:rsid w:val="00196C30"/>
    <w:rsid w:val="001A08B3"/>
    <w:rsid w:val="001A2AB3"/>
    <w:rsid w:val="001A7B60"/>
    <w:rsid w:val="001B337D"/>
    <w:rsid w:val="001B3F96"/>
    <w:rsid w:val="001B4751"/>
    <w:rsid w:val="001B52F0"/>
    <w:rsid w:val="001B7A65"/>
    <w:rsid w:val="001E005B"/>
    <w:rsid w:val="001E41F3"/>
    <w:rsid w:val="001E70ED"/>
    <w:rsid w:val="001F1BED"/>
    <w:rsid w:val="00210406"/>
    <w:rsid w:val="00210CB1"/>
    <w:rsid w:val="00222683"/>
    <w:rsid w:val="002350AF"/>
    <w:rsid w:val="00241FC7"/>
    <w:rsid w:val="00246297"/>
    <w:rsid w:val="0026004D"/>
    <w:rsid w:val="0026069B"/>
    <w:rsid w:val="00263B27"/>
    <w:rsid w:val="002640DD"/>
    <w:rsid w:val="00265753"/>
    <w:rsid w:val="00272F8E"/>
    <w:rsid w:val="00275D12"/>
    <w:rsid w:val="002763A9"/>
    <w:rsid w:val="0027687D"/>
    <w:rsid w:val="002831F6"/>
    <w:rsid w:val="00284FEB"/>
    <w:rsid w:val="002860C4"/>
    <w:rsid w:val="002A2F20"/>
    <w:rsid w:val="002B0185"/>
    <w:rsid w:val="002B5741"/>
    <w:rsid w:val="002C779D"/>
    <w:rsid w:val="002E67AC"/>
    <w:rsid w:val="002F1B61"/>
    <w:rsid w:val="00305409"/>
    <w:rsid w:val="00306408"/>
    <w:rsid w:val="0032176B"/>
    <w:rsid w:val="00331459"/>
    <w:rsid w:val="003447D1"/>
    <w:rsid w:val="00347401"/>
    <w:rsid w:val="003609EF"/>
    <w:rsid w:val="0036231A"/>
    <w:rsid w:val="00363096"/>
    <w:rsid w:val="0036575B"/>
    <w:rsid w:val="00374DD4"/>
    <w:rsid w:val="00376617"/>
    <w:rsid w:val="003808E9"/>
    <w:rsid w:val="00383210"/>
    <w:rsid w:val="00384C4B"/>
    <w:rsid w:val="00385A11"/>
    <w:rsid w:val="00386971"/>
    <w:rsid w:val="00386DEC"/>
    <w:rsid w:val="00391926"/>
    <w:rsid w:val="00392484"/>
    <w:rsid w:val="00395EDD"/>
    <w:rsid w:val="003968D8"/>
    <w:rsid w:val="003A70EA"/>
    <w:rsid w:val="003B2207"/>
    <w:rsid w:val="003B29EA"/>
    <w:rsid w:val="003C2BCE"/>
    <w:rsid w:val="003D5437"/>
    <w:rsid w:val="003E1A36"/>
    <w:rsid w:val="003E23D5"/>
    <w:rsid w:val="003E380A"/>
    <w:rsid w:val="003E7D28"/>
    <w:rsid w:val="003F01D8"/>
    <w:rsid w:val="003F3B11"/>
    <w:rsid w:val="00405D4A"/>
    <w:rsid w:val="00410371"/>
    <w:rsid w:val="00414A54"/>
    <w:rsid w:val="004205EE"/>
    <w:rsid w:val="00421033"/>
    <w:rsid w:val="004242F1"/>
    <w:rsid w:val="00451882"/>
    <w:rsid w:val="00452FDC"/>
    <w:rsid w:val="00455A77"/>
    <w:rsid w:val="00457274"/>
    <w:rsid w:val="00457AD4"/>
    <w:rsid w:val="00460F12"/>
    <w:rsid w:val="0046488C"/>
    <w:rsid w:val="00477D61"/>
    <w:rsid w:val="00480BB5"/>
    <w:rsid w:val="004A4A39"/>
    <w:rsid w:val="004B75B7"/>
    <w:rsid w:val="004C6FAE"/>
    <w:rsid w:val="004C7BCD"/>
    <w:rsid w:val="004D2145"/>
    <w:rsid w:val="004E3DE9"/>
    <w:rsid w:val="0050113D"/>
    <w:rsid w:val="0050256A"/>
    <w:rsid w:val="00511E02"/>
    <w:rsid w:val="00514818"/>
    <w:rsid w:val="0051580D"/>
    <w:rsid w:val="005234A5"/>
    <w:rsid w:val="00524056"/>
    <w:rsid w:val="00536472"/>
    <w:rsid w:val="00546FB9"/>
    <w:rsid w:val="00547111"/>
    <w:rsid w:val="00583252"/>
    <w:rsid w:val="00592051"/>
    <w:rsid w:val="00592D74"/>
    <w:rsid w:val="005940DE"/>
    <w:rsid w:val="005A044A"/>
    <w:rsid w:val="005A191F"/>
    <w:rsid w:val="005B22BC"/>
    <w:rsid w:val="005B6D87"/>
    <w:rsid w:val="005C2FE8"/>
    <w:rsid w:val="005C374E"/>
    <w:rsid w:val="005C4361"/>
    <w:rsid w:val="005D074D"/>
    <w:rsid w:val="005E2C44"/>
    <w:rsid w:val="005E65C0"/>
    <w:rsid w:val="005F02EC"/>
    <w:rsid w:val="005F4B0F"/>
    <w:rsid w:val="0060118A"/>
    <w:rsid w:val="00601A47"/>
    <w:rsid w:val="00603010"/>
    <w:rsid w:val="006045EF"/>
    <w:rsid w:val="006123C2"/>
    <w:rsid w:val="00612BD1"/>
    <w:rsid w:val="006201C2"/>
    <w:rsid w:val="00621188"/>
    <w:rsid w:val="00623218"/>
    <w:rsid w:val="006257ED"/>
    <w:rsid w:val="00625CC6"/>
    <w:rsid w:val="00641227"/>
    <w:rsid w:val="00647BA8"/>
    <w:rsid w:val="00647D7D"/>
    <w:rsid w:val="00652138"/>
    <w:rsid w:val="006574A1"/>
    <w:rsid w:val="00661C25"/>
    <w:rsid w:val="00677893"/>
    <w:rsid w:val="00677A1C"/>
    <w:rsid w:val="00684228"/>
    <w:rsid w:val="0069106B"/>
    <w:rsid w:val="00692C86"/>
    <w:rsid w:val="00695808"/>
    <w:rsid w:val="006B0F33"/>
    <w:rsid w:val="006B46FB"/>
    <w:rsid w:val="006B62BB"/>
    <w:rsid w:val="006B6F81"/>
    <w:rsid w:val="006C6465"/>
    <w:rsid w:val="006C7ED0"/>
    <w:rsid w:val="006D18D3"/>
    <w:rsid w:val="006D1D97"/>
    <w:rsid w:val="006D33B5"/>
    <w:rsid w:val="006D476B"/>
    <w:rsid w:val="006D4FFF"/>
    <w:rsid w:val="006D557B"/>
    <w:rsid w:val="006E21FB"/>
    <w:rsid w:val="006E32DB"/>
    <w:rsid w:val="006E61BC"/>
    <w:rsid w:val="006E6CB4"/>
    <w:rsid w:val="006F17B5"/>
    <w:rsid w:val="006F46EE"/>
    <w:rsid w:val="006F539D"/>
    <w:rsid w:val="0070094A"/>
    <w:rsid w:val="0070388D"/>
    <w:rsid w:val="007050AB"/>
    <w:rsid w:val="00705228"/>
    <w:rsid w:val="0071609D"/>
    <w:rsid w:val="0073765F"/>
    <w:rsid w:val="00745433"/>
    <w:rsid w:val="00750F8D"/>
    <w:rsid w:val="00753818"/>
    <w:rsid w:val="0075423A"/>
    <w:rsid w:val="00754488"/>
    <w:rsid w:val="007550FD"/>
    <w:rsid w:val="007560FF"/>
    <w:rsid w:val="00770D26"/>
    <w:rsid w:val="007726C6"/>
    <w:rsid w:val="00773447"/>
    <w:rsid w:val="00775ACB"/>
    <w:rsid w:val="00792342"/>
    <w:rsid w:val="00793EC4"/>
    <w:rsid w:val="007977A8"/>
    <w:rsid w:val="00797ECE"/>
    <w:rsid w:val="007B4204"/>
    <w:rsid w:val="007B512A"/>
    <w:rsid w:val="007C2097"/>
    <w:rsid w:val="007C29CE"/>
    <w:rsid w:val="007C76E2"/>
    <w:rsid w:val="007D0216"/>
    <w:rsid w:val="007D5352"/>
    <w:rsid w:val="007D6A07"/>
    <w:rsid w:val="007E1A2C"/>
    <w:rsid w:val="007E20A7"/>
    <w:rsid w:val="007F2012"/>
    <w:rsid w:val="007F3EBC"/>
    <w:rsid w:val="007F7259"/>
    <w:rsid w:val="008040A8"/>
    <w:rsid w:val="008279FA"/>
    <w:rsid w:val="008536B0"/>
    <w:rsid w:val="008626E7"/>
    <w:rsid w:val="0087077D"/>
    <w:rsid w:val="00870EE7"/>
    <w:rsid w:val="00883569"/>
    <w:rsid w:val="008863B9"/>
    <w:rsid w:val="008864D7"/>
    <w:rsid w:val="00892C2A"/>
    <w:rsid w:val="00893636"/>
    <w:rsid w:val="0089382C"/>
    <w:rsid w:val="008955DD"/>
    <w:rsid w:val="008A177D"/>
    <w:rsid w:val="008A45A6"/>
    <w:rsid w:val="008A7780"/>
    <w:rsid w:val="008B1CFD"/>
    <w:rsid w:val="008B5F48"/>
    <w:rsid w:val="008C4342"/>
    <w:rsid w:val="008E447B"/>
    <w:rsid w:val="008E50D6"/>
    <w:rsid w:val="008F686C"/>
    <w:rsid w:val="00901CAF"/>
    <w:rsid w:val="00906141"/>
    <w:rsid w:val="009148DE"/>
    <w:rsid w:val="00920CDA"/>
    <w:rsid w:val="00922BFA"/>
    <w:rsid w:val="0093710D"/>
    <w:rsid w:val="00941E30"/>
    <w:rsid w:val="00943468"/>
    <w:rsid w:val="00943647"/>
    <w:rsid w:val="00944DBB"/>
    <w:rsid w:val="00946B16"/>
    <w:rsid w:val="009733BE"/>
    <w:rsid w:val="00976E15"/>
    <w:rsid w:val="009777D9"/>
    <w:rsid w:val="00981DB8"/>
    <w:rsid w:val="009849F5"/>
    <w:rsid w:val="00991B88"/>
    <w:rsid w:val="009A5753"/>
    <w:rsid w:val="009A579D"/>
    <w:rsid w:val="009B0FFA"/>
    <w:rsid w:val="009B7E39"/>
    <w:rsid w:val="009C0A10"/>
    <w:rsid w:val="009C1D4D"/>
    <w:rsid w:val="009D343C"/>
    <w:rsid w:val="009E3297"/>
    <w:rsid w:val="009E7451"/>
    <w:rsid w:val="009F5F79"/>
    <w:rsid w:val="009F734F"/>
    <w:rsid w:val="00A17DDD"/>
    <w:rsid w:val="00A246B6"/>
    <w:rsid w:val="00A255A3"/>
    <w:rsid w:val="00A25CC3"/>
    <w:rsid w:val="00A263D1"/>
    <w:rsid w:val="00A41CB3"/>
    <w:rsid w:val="00A47E70"/>
    <w:rsid w:val="00A50CF0"/>
    <w:rsid w:val="00A542FF"/>
    <w:rsid w:val="00A67C8E"/>
    <w:rsid w:val="00A67FBC"/>
    <w:rsid w:val="00A74192"/>
    <w:rsid w:val="00A7671C"/>
    <w:rsid w:val="00A85964"/>
    <w:rsid w:val="00A86BEF"/>
    <w:rsid w:val="00A87835"/>
    <w:rsid w:val="00A8784F"/>
    <w:rsid w:val="00AA1137"/>
    <w:rsid w:val="00AA2CBC"/>
    <w:rsid w:val="00AA6B81"/>
    <w:rsid w:val="00AA6F3C"/>
    <w:rsid w:val="00AB1DC4"/>
    <w:rsid w:val="00AC09D8"/>
    <w:rsid w:val="00AC51EC"/>
    <w:rsid w:val="00AC5820"/>
    <w:rsid w:val="00AD1CD8"/>
    <w:rsid w:val="00AD55E2"/>
    <w:rsid w:val="00AD719A"/>
    <w:rsid w:val="00AE1F0F"/>
    <w:rsid w:val="00AE54CA"/>
    <w:rsid w:val="00AE78E8"/>
    <w:rsid w:val="00AF1A6F"/>
    <w:rsid w:val="00AF36F7"/>
    <w:rsid w:val="00B068A1"/>
    <w:rsid w:val="00B150C9"/>
    <w:rsid w:val="00B15BA9"/>
    <w:rsid w:val="00B258BB"/>
    <w:rsid w:val="00B3068D"/>
    <w:rsid w:val="00B35A27"/>
    <w:rsid w:val="00B36449"/>
    <w:rsid w:val="00B417CB"/>
    <w:rsid w:val="00B4732C"/>
    <w:rsid w:val="00B51DB3"/>
    <w:rsid w:val="00B55111"/>
    <w:rsid w:val="00B661A1"/>
    <w:rsid w:val="00B67B97"/>
    <w:rsid w:val="00B70918"/>
    <w:rsid w:val="00B70A44"/>
    <w:rsid w:val="00B7359D"/>
    <w:rsid w:val="00B809F8"/>
    <w:rsid w:val="00B83FE2"/>
    <w:rsid w:val="00B87639"/>
    <w:rsid w:val="00B918A3"/>
    <w:rsid w:val="00B92548"/>
    <w:rsid w:val="00B9292E"/>
    <w:rsid w:val="00B968C8"/>
    <w:rsid w:val="00BA3EC5"/>
    <w:rsid w:val="00BA51D9"/>
    <w:rsid w:val="00BA60D6"/>
    <w:rsid w:val="00BB5DFC"/>
    <w:rsid w:val="00BB6E41"/>
    <w:rsid w:val="00BC0E8C"/>
    <w:rsid w:val="00BC1E55"/>
    <w:rsid w:val="00BC3914"/>
    <w:rsid w:val="00BC772B"/>
    <w:rsid w:val="00BD279D"/>
    <w:rsid w:val="00BD6BB8"/>
    <w:rsid w:val="00BE4CA2"/>
    <w:rsid w:val="00BF014C"/>
    <w:rsid w:val="00BF16D4"/>
    <w:rsid w:val="00BF535D"/>
    <w:rsid w:val="00C10CA7"/>
    <w:rsid w:val="00C160A6"/>
    <w:rsid w:val="00C20722"/>
    <w:rsid w:val="00C23B7D"/>
    <w:rsid w:val="00C24F3C"/>
    <w:rsid w:val="00C33231"/>
    <w:rsid w:val="00C44D02"/>
    <w:rsid w:val="00C53F65"/>
    <w:rsid w:val="00C579FD"/>
    <w:rsid w:val="00C6039C"/>
    <w:rsid w:val="00C66BA2"/>
    <w:rsid w:val="00C77CFA"/>
    <w:rsid w:val="00C77D3B"/>
    <w:rsid w:val="00C94A85"/>
    <w:rsid w:val="00C95985"/>
    <w:rsid w:val="00CA02FB"/>
    <w:rsid w:val="00CB208F"/>
    <w:rsid w:val="00CB3512"/>
    <w:rsid w:val="00CC5026"/>
    <w:rsid w:val="00CC68D0"/>
    <w:rsid w:val="00CD01DA"/>
    <w:rsid w:val="00CD1AEA"/>
    <w:rsid w:val="00CD1F50"/>
    <w:rsid w:val="00CD236F"/>
    <w:rsid w:val="00CD2A21"/>
    <w:rsid w:val="00CE082D"/>
    <w:rsid w:val="00CE3A81"/>
    <w:rsid w:val="00CE41E6"/>
    <w:rsid w:val="00CE740B"/>
    <w:rsid w:val="00CF03B8"/>
    <w:rsid w:val="00CF13B4"/>
    <w:rsid w:val="00CF60A8"/>
    <w:rsid w:val="00D01F77"/>
    <w:rsid w:val="00D03F9A"/>
    <w:rsid w:val="00D06D51"/>
    <w:rsid w:val="00D14B77"/>
    <w:rsid w:val="00D15718"/>
    <w:rsid w:val="00D15E43"/>
    <w:rsid w:val="00D16330"/>
    <w:rsid w:val="00D24991"/>
    <w:rsid w:val="00D33819"/>
    <w:rsid w:val="00D34D8A"/>
    <w:rsid w:val="00D50255"/>
    <w:rsid w:val="00D54714"/>
    <w:rsid w:val="00D66520"/>
    <w:rsid w:val="00D66AE8"/>
    <w:rsid w:val="00D92747"/>
    <w:rsid w:val="00D93583"/>
    <w:rsid w:val="00DA3153"/>
    <w:rsid w:val="00DB5A95"/>
    <w:rsid w:val="00DB5D56"/>
    <w:rsid w:val="00DC0950"/>
    <w:rsid w:val="00DC58AF"/>
    <w:rsid w:val="00DC6555"/>
    <w:rsid w:val="00DD2CF6"/>
    <w:rsid w:val="00DD58EA"/>
    <w:rsid w:val="00DE34CF"/>
    <w:rsid w:val="00DF3F88"/>
    <w:rsid w:val="00DF489D"/>
    <w:rsid w:val="00E114A4"/>
    <w:rsid w:val="00E13F3D"/>
    <w:rsid w:val="00E1629A"/>
    <w:rsid w:val="00E23DB6"/>
    <w:rsid w:val="00E276EF"/>
    <w:rsid w:val="00E3188E"/>
    <w:rsid w:val="00E32339"/>
    <w:rsid w:val="00E34898"/>
    <w:rsid w:val="00E533D9"/>
    <w:rsid w:val="00E60D8A"/>
    <w:rsid w:val="00E61B6E"/>
    <w:rsid w:val="00E61DB0"/>
    <w:rsid w:val="00E65A29"/>
    <w:rsid w:val="00E66690"/>
    <w:rsid w:val="00E7324A"/>
    <w:rsid w:val="00E818CD"/>
    <w:rsid w:val="00E82D4D"/>
    <w:rsid w:val="00E875B5"/>
    <w:rsid w:val="00E930AC"/>
    <w:rsid w:val="00EA075E"/>
    <w:rsid w:val="00EA154E"/>
    <w:rsid w:val="00EA2F21"/>
    <w:rsid w:val="00EB09B7"/>
    <w:rsid w:val="00EB2A13"/>
    <w:rsid w:val="00EB2A5D"/>
    <w:rsid w:val="00EC620E"/>
    <w:rsid w:val="00EE608E"/>
    <w:rsid w:val="00EE7D7C"/>
    <w:rsid w:val="00EF6F4B"/>
    <w:rsid w:val="00F125BF"/>
    <w:rsid w:val="00F12939"/>
    <w:rsid w:val="00F209BE"/>
    <w:rsid w:val="00F25D98"/>
    <w:rsid w:val="00F26B39"/>
    <w:rsid w:val="00F300FB"/>
    <w:rsid w:val="00F55858"/>
    <w:rsid w:val="00F6244B"/>
    <w:rsid w:val="00F65CB7"/>
    <w:rsid w:val="00F80591"/>
    <w:rsid w:val="00F80D53"/>
    <w:rsid w:val="00F8312A"/>
    <w:rsid w:val="00F93A68"/>
    <w:rsid w:val="00F945A4"/>
    <w:rsid w:val="00FA74D6"/>
    <w:rsid w:val="00FA7CEA"/>
    <w:rsid w:val="00FB550C"/>
    <w:rsid w:val="00FB6386"/>
    <w:rsid w:val="00FC1D6D"/>
    <w:rsid w:val="00FD4FF9"/>
    <w:rsid w:val="00FF18D4"/>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E930AC"/>
    <w:rPr>
      <w:rFonts w:ascii="Arial" w:hAnsi="Arial"/>
      <w:sz w:val="24"/>
      <w:lang w:val="en-GB" w:eastAsia="en-US"/>
    </w:rPr>
  </w:style>
  <w:style w:type="character" w:customStyle="1" w:styleId="Heading5Char">
    <w:name w:val="Heading 5 Char"/>
    <w:link w:val="Heading5"/>
    <w:rsid w:val="00241FC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603010"/>
    <w:rPr>
      <w:rFonts w:ascii="Arial" w:hAnsi="Arial"/>
      <w:b/>
      <w:lang w:val="en-GB" w:eastAsia="en-US"/>
    </w:rPr>
  </w:style>
  <w:style w:type="character" w:customStyle="1" w:styleId="TFChar">
    <w:name w:val="TF Char"/>
    <w:link w:val="TF"/>
    <w:qFormat/>
    <w:rsid w:val="0060301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241FC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930A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24F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E930A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030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D62D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EF6F4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930A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930A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E930AC"/>
    <w:rPr>
      <w:rFonts w:ascii="Tahoma" w:hAnsi="Tahoma" w:cs="Tahoma"/>
      <w:shd w:val="clear" w:color="auto" w:fill="000080"/>
      <w:lang w:val="en-GB" w:eastAsia="en-US"/>
    </w:rPr>
  </w:style>
  <w:style w:type="paragraph" w:styleId="Revision">
    <w:name w:val="Revision"/>
    <w:hidden/>
    <w:uiPriority w:val="99"/>
    <w:semiHidden/>
    <w:rsid w:val="00457AD4"/>
    <w:rPr>
      <w:rFonts w:ascii="Times New Roman" w:hAnsi="Times New Roman"/>
      <w:lang w:val="en-GB" w:eastAsia="en-US"/>
    </w:rPr>
  </w:style>
  <w:style w:type="paragraph" w:customStyle="1" w:styleId="B10">
    <w:name w:val="B1+"/>
    <w:basedOn w:val="Normal"/>
    <w:rsid w:val="00652138"/>
    <w:pPr>
      <w:tabs>
        <w:tab w:val="num" w:pos="360"/>
      </w:tabs>
      <w:overflowPunct w:val="0"/>
      <w:autoSpaceDE w:val="0"/>
      <w:autoSpaceDN w:val="0"/>
      <w:adjustRightInd w:val="0"/>
      <w:textAlignment w:val="baseline"/>
    </w:pPr>
    <w:rPr>
      <w:rFonts w:eastAsia="Times New Roman"/>
    </w:rPr>
  </w:style>
  <w:style w:type="character" w:customStyle="1" w:styleId="NOZchn">
    <w:name w:val="NO Zchn"/>
    <w:rsid w:val="00C24F3C"/>
    <w:rPr>
      <w:lang w:eastAsia="en-US"/>
    </w:rPr>
  </w:style>
  <w:style w:type="paragraph" w:customStyle="1" w:styleId="TAJ">
    <w:name w:val="TAJ"/>
    <w:basedOn w:val="TH"/>
    <w:rsid w:val="00E930AC"/>
    <w:rPr>
      <w:rFonts w:eastAsia="Times New Roman"/>
    </w:rPr>
  </w:style>
  <w:style w:type="paragraph" w:customStyle="1" w:styleId="Guidance">
    <w:name w:val="Guidance"/>
    <w:basedOn w:val="Normal"/>
    <w:rsid w:val="00E930AC"/>
    <w:rPr>
      <w:rFonts w:eastAsia="Times New Roman"/>
      <w:i/>
      <w:color w:val="0000FF"/>
    </w:rPr>
  </w:style>
  <w:style w:type="paragraph" w:styleId="BodyText">
    <w:name w:val="Body Text"/>
    <w:basedOn w:val="Normal"/>
    <w:link w:val="BodyTextChar"/>
    <w:rsid w:val="00E930AC"/>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E930AC"/>
    <w:rPr>
      <w:rFonts w:ascii="Times New Roman" w:eastAsia="SimSun" w:hAnsi="Times New Roman"/>
      <w:color w:val="000000"/>
      <w:lang w:val="x-none" w:eastAsia="ja-JP"/>
    </w:rPr>
  </w:style>
  <w:style w:type="table" w:styleId="TableGrid">
    <w:name w:val="Table Grid"/>
    <w:basedOn w:val="TableNormal"/>
    <w:rsid w:val="006D47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D476B"/>
    <w:rPr>
      <w:color w:val="605E5C"/>
      <w:shd w:val="clear" w:color="auto" w:fill="E1DFDD"/>
    </w:rPr>
  </w:style>
  <w:style w:type="paragraph" w:styleId="TOCHeading">
    <w:name w:val="TOC Heading"/>
    <w:basedOn w:val="Heading1"/>
    <w:next w:val="Normal"/>
    <w:uiPriority w:val="39"/>
    <w:semiHidden/>
    <w:unhideWhenUsed/>
    <w:qFormat/>
    <w:rsid w:val="006D476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24029">
      <w:bodyDiv w:val="1"/>
      <w:marLeft w:val="0"/>
      <w:marRight w:val="0"/>
      <w:marTop w:val="0"/>
      <w:marBottom w:val="0"/>
      <w:divBdr>
        <w:top w:val="none" w:sz="0" w:space="0" w:color="auto"/>
        <w:left w:val="none" w:sz="0" w:space="0" w:color="auto"/>
        <w:bottom w:val="none" w:sz="0" w:space="0" w:color="auto"/>
        <w:right w:val="none" w:sz="0" w:space="0" w:color="auto"/>
      </w:divBdr>
      <w:divsChild>
        <w:div w:id="463811251">
          <w:marLeft w:val="0"/>
          <w:marRight w:val="0"/>
          <w:marTop w:val="0"/>
          <w:marBottom w:val="0"/>
          <w:divBdr>
            <w:top w:val="none" w:sz="0" w:space="0" w:color="auto"/>
            <w:left w:val="none" w:sz="0" w:space="0" w:color="auto"/>
            <w:bottom w:val="none" w:sz="0" w:space="0" w:color="auto"/>
            <w:right w:val="none" w:sz="0" w:space="0" w:color="auto"/>
          </w:divBdr>
        </w:div>
      </w:divsChild>
    </w:div>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1096563417">
      <w:bodyDiv w:val="1"/>
      <w:marLeft w:val="0"/>
      <w:marRight w:val="0"/>
      <w:marTop w:val="0"/>
      <w:marBottom w:val="0"/>
      <w:divBdr>
        <w:top w:val="none" w:sz="0" w:space="0" w:color="auto"/>
        <w:left w:val="none" w:sz="0" w:space="0" w:color="auto"/>
        <w:bottom w:val="none" w:sz="0" w:space="0" w:color="auto"/>
        <w:right w:val="none" w:sz="0" w:space="0" w:color="auto"/>
      </w:divBdr>
      <w:divsChild>
        <w:div w:id="1797796542">
          <w:marLeft w:val="0"/>
          <w:marRight w:val="0"/>
          <w:marTop w:val="0"/>
          <w:marBottom w:val="0"/>
          <w:divBdr>
            <w:top w:val="none" w:sz="0" w:space="0" w:color="auto"/>
            <w:left w:val="none" w:sz="0" w:space="0" w:color="auto"/>
            <w:bottom w:val="none" w:sz="0" w:space="0" w:color="auto"/>
            <w:right w:val="none" w:sz="0" w:space="0" w:color="auto"/>
          </w:divBdr>
        </w:div>
      </w:divsChild>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86C0-DD94-4CFD-AD71-AB046F3C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1352</Words>
  <Characters>7711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NTT DOCOMO</cp:lastModifiedBy>
  <cp:revision>2</cp:revision>
  <dcterms:created xsi:type="dcterms:W3CDTF">2022-01-27T15:20:00Z</dcterms:created>
  <dcterms:modified xsi:type="dcterms:W3CDTF">2022-01-27T15:20:00Z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(3)iXd0vovl5Elop2IZxjFx65iOqVywEWwkNOt0vwLRE+jHDnyusaSFp+lcy0iyGIIJlMgOcRBX
2+L5D/3GvfoFOwxINibat9Wj9kPElqAOw2ScQGbbslSoZrZjV/OhpbzrwupRxZ0/aLsk37mZ
sDeFIr4wRzQ6g9cvtv88vixK+bvtZJuvOaGwujUoBPGs5jOsEzhQScQjHRnvWbN3inQx20Cp
bE2f70jHsgnXB6Z+wd</vt:lpwstr>
  </property>
  <property fmtid="{D5CDD505-2E9C-101B-9397-08002B2CF9AE}" pid="3" name="_2015_ms_pID_7253431">
    <vt:lpwstr>SGLvLNaY469Z6avhk9e4bLnMWw+3sDSCNxOvimvRi3Bou4N5Y1lqNk
VqI2QyIdXeydZ3mhcbttypAaWBhNYyrZI3SXLVRDRRrT89+/iLfFO6Sjv1KtgB365iKcXXLe
tCVhdKNT4UpDKmmA3quKNJbPRFbL94dgXXeCC6nVmDssmw1gj0LtO50hrAZh0XOTC4qXNBoo
2SBXtyU96byWEhVL8yV5/HaoMFq/zmxE2Wof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1618719625</vt:lpwstr>
  </property>
  <property fmtid="{D5CDD505-2E9C-101B-9397-08002B2CF9AE}" pid="8" name="_2015_ms_pID_7253432">
    <vt:lpwstr>KkqsjVEqXs/bVkobeHSVWII=</vt:lpwstr>
  </property>
</Properties>
</file>